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7CE4A" w14:textId="44476BC7"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AD7AFD">
        <w:rPr>
          <w:b/>
          <w:noProof/>
          <w:sz w:val="24"/>
        </w:rPr>
        <w:t>3</w:t>
      </w:r>
      <w:r w:rsidRPr="003079EF">
        <w:rPr>
          <w:b/>
          <w:noProof/>
          <w:sz w:val="24"/>
        </w:rPr>
        <w:t>-e</w:t>
      </w:r>
      <w:r w:rsidR="00613F9B" w:rsidRPr="003079EF">
        <w:rPr>
          <w:b/>
          <w:i/>
          <w:noProof/>
          <w:sz w:val="28"/>
        </w:rPr>
        <w:tab/>
      </w:r>
      <w:r w:rsidR="006F2175" w:rsidRPr="006F2175">
        <w:rPr>
          <w:b/>
          <w:i/>
          <w:noProof/>
          <w:sz w:val="28"/>
          <w:lang w:eastAsia="ja-JP"/>
        </w:rPr>
        <w:t>R5-217414</w:t>
      </w:r>
    </w:p>
    <w:p w14:paraId="4491F182" w14:textId="653D54FC"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AD7AFD">
        <w:rPr>
          <w:b/>
          <w:noProof/>
          <w:sz w:val="24"/>
          <w:lang w:eastAsia="ja-JP"/>
        </w:rPr>
        <w:t>8</w:t>
      </w:r>
      <w:r w:rsidR="005A64EF" w:rsidRPr="0075720C">
        <w:rPr>
          <w:b/>
          <w:noProof/>
          <w:sz w:val="24"/>
          <w:vertAlign w:val="superscript"/>
          <w:lang w:eastAsia="ja-JP"/>
        </w:rPr>
        <w:t>th</w:t>
      </w:r>
      <w:r w:rsidR="005A64EF" w:rsidRPr="0075720C">
        <w:rPr>
          <w:b/>
          <w:noProof/>
          <w:sz w:val="24"/>
          <w:lang w:eastAsia="ja-JP"/>
        </w:rPr>
        <w:t xml:space="preserve"> </w:t>
      </w:r>
      <w:r w:rsidR="00AD7AFD">
        <w:rPr>
          <w:b/>
          <w:noProof/>
          <w:sz w:val="24"/>
          <w:lang w:eastAsia="ja-JP"/>
        </w:rPr>
        <w:t>Nov</w:t>
      </w:r>
      <w:r w:rsidR="005A64EF" w:rsidRPr="0075720C">
        <w:rPr>
          <w:b/>
          <w:noProof/>
          <w:sz w:val="24"/>
          <w:lang w:eastAsia="ja-JP"/>
        </w:rPr>
        <w:t xml:space="preserve"> – </w:t>
      </w:r>
      <w:r w:rsidR="00AD7AFD">
        <w:rPr>
          <w:b/>
          <w:noProof/>
          <w:sz w:val="24"/>
          <w:lang w:eastAsia="ja-JP"/>
        </w:rPr>
        <w:t>19</w:t>
      </w:r>
      <w:r w:rsidR="005A64EF" w:rsidRPr="0075720C">
        <w:rPr>
          <w:b/>
          <w:noProof/>
          <w:sz w:val="24"/>
          <w:vertAlign w:val="superscript"/>
          <w:lang w:eastAsia="ja-JP"/>
        </w:rPr>
        <w:t>th</w:t>
      </w:r>
      <w:r w:rsidR="005A64EF" w:rsidRPr="0075720C">
        <w:rPr>
          <w:b/>
          <w:noProof/>
          <w:sz w:val="24"/>
          <w:lang w:eastAsia="ja-JP"/>
        </w:rPr>
        <w:t xml:space="preserve"> </w:t>
      </w:r>
      <w:r w:rsidR="00AD7AFD">
        <w:rPr>
          <w:b/>
          <w:noProof/>
          <w:sz w:val="24"/>
          <w:lang w:eastAsia="ja-JP"/>
        </w:rPr>
        <w:t>Nov</w:t>
      </w:r>
      <w:r w:rsidR="005A64EF" w:rsidRPr="005F27F0">
        <w:rPr>
          <w:b/>
          <w:noProof/>
          <w:sz w:val="24"/>
          <w:lang w:eastAsia="ja-JP"/>
        </w:rPr>
        <w:t xml:space="preserve"> </w:t>
      </w:r>
      <w:r w:rsidR="005A64EF">
        <w:rPr>
          <w:rFonts w:hint="eastAsia"/>
          <w:b/>
          <w:noProof/>
          <w:sz w:val="24"/>
          <w:lang w:eastAsia="ja-JP"/>
        </w:rPr>
        <w:t>202</w:t>
      </w:r>
      <w:r w:rsidR="005A64EF">
        <w:rPr>
          <w:b/>
          <w:noProof/>
          <w:sz w:val="24"/>
          <w:lang w:eastAsia="ja-JP"/>
        </w:rPr>
        <w:t>1</w:t>
      </w:r>
    </w:p>
    <w:p w14:paraId="2DEACF2F" w14:textId="123E741A"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B53C90" w:rsidRPr="00477E85">
        <w:rPr>
          <w:rFonts w:eastAsia="ＭＳ 明朝"/>
          <w:b/>
        </w:rPr>
        <w:t xml:space="preserve">MU and TT </w:t>
      </w:r>
      <w:r w:rsidR="00477E85" w:rsidRPr="00477E85">
        <w:rPr>
          <w:rFonts w:eastAsia="ＭＳ 明朝"/>
          <w:b/>
        </w:rPr>
        <w:t xml:space="preserve">proposal </w:t>
      </w:r>
      <w:r w:rsidR="00B53C90" w:rsidRPr="00477E85">
        <w:rPr>
          <w:rFonts w:eastAsia="ＭＳ 明朝"/>
          <w:b/>
        </w:rPr>
        <w:t>for</w:t>
      </w:r>
      <w:r w:rsidR="00032FBC" w:rsidRPr="00477E85">
        <w:rPr>
          <w:rFonts w:eastAsia="ＭＳ 明朝"/>
          <w:b/>
        </w:rPr>
        <w:t xml:space="preserve"> FR2</w:t>
      </w:r>
      <w:r w:rsidR="00DC4EA5" w:rsidRPr="00477E85">
        <w:rPr>
          <w:rFonts w:eastAsia="ＭＳ 明朝"/>
          <w:b/>
        </w:rPr>
        <w:t xml:space="preserve"> </w:t>
      </w:r>
      <w:r w:rsidR="00B263C2" w:rsidRPr="00477E85">
        <w:rPr>
          <w:rFonts w:eastAsia="ＭＳ 明朝"/>
          <w:b/>
        </w:rPr>
        <w:t>EVM</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175C2B5C"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4A36BB">
        <w:rPr>
          <w:rFonts w:ascii="Arial" w:eastAsia="ＭＳ 明朝" w:hAnsi="Arial" w:hint="eastAsia"/>
          <w:lang w:val="pt-BR"/>
        </w:rPr>
        <w:t>5</w:t>
      </w:r>
      <w:r w:rsidR="0034178E" w:rsidRPr="004A36BB">
        <w:rPr>
          <w:rFonts w:ascii="Arial" w:eastAsia="ＭＳ 明朝" w:hAnsi="Arial" w:hint="eastAsia"/>
          <w:lang w:val="pt-BR"/>
        </w:rPr>
        <w:t>.</w:t>
      </w:r>
      <w:r w:rsidR="00B26C56" w:rsidRPr="004A36BB">
        <w:rPr>
          <w:rFonts w:ascii="Arial" w:eastAsia="ＭＳ 明朝" w:hAnsi="Arial" w:hint="eastAsia"/>
          <w:lang w:val="pt-BR"/>
        </w:rPr>
        <w:t>3.</w:t>
      </w:r>
      <w:r w:rsidR="006F2175">
        <w:rPr>
          <w:rFonts w:ascii="Arial" w:eastAsia="ＭＳ 明朝" w:hAnsi="Arial" w:hint="eastAsia"/>
          <w:lang w:val="pt-BR"/>
        </w:rPr>
        <w:t>1</w:t>
      </w:r>
      <w:r w:rsidR="00C243E0" w:rsidRPr="004A36BB">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7629B460" w:rsidR="00DA1C03" w:rsidRDefault="00B263C2" w:rsidP="00BD4890">
      <w:pPr>
        <w:spacing w:before="120" w:after="120"/>
        <w:rPr>
          <w:rFonts w:eastAsiaTheme="minorEastAsia"/>
        </w:rPr>
      </w:pPr>
      <w:r>
        <w:rPr>
          <w:rFonts w:eastAsiaTheme="minorEastAsia"/>
        </w:rPr>
        <w:t>T</w:t>
      </w:r>
      <w:r w:rsidR="007076F4">
        <w:rPr>
          <w:rFonts w:eastAsiaTheme="minorEastAsia"/>
        </w:rPr>
        <w:t>his paper pro</w:t>
      </w:r>
      <w:r>
        <w:rPr>
          <w:rFonts w:eastAsiaTheme="minorEastAsia"/>
        </w:rPr>
        <w:t>vides</w:t>
      </w:r>
      <w:r w:rsidR="007076F4">
        <w:rPr>
          <w:rFonts w:eastAsiaTheme="minorEastAsia"/>
        </w:rPr>
        <w:t xml:space="preserve"> </w:t>
      </w:r>
      <w:r w:rsidR="00575C15">
        <w:rPr>
          <w:rFonts w:eastAsiaTheme="minorEastAsia"/>
        </w:rPr>
        <w:t xml:space="preserve">assumptions and </w:t>
      </w:r>
      <w:r w:rsidR="00AD7AFD">
        <w:rPr>
          <w:rFonts w:eastAsiaTheme="minorEastAsia"/>
        </w:rPr>
        <w:t xml:space="preserve">MU value </w:t>
      </w:r>
      <w:r w:rsidR="00575C15">
        <w:rPr>
          <w:rFonts w:eastAsiaTheme="minorEastAsia"/>
        </w:rPr>
        <w:t>of</w:t>
      </w:r>
      <w:r w:rsidR="00AD7AFD">
        <w:rPr>
          <w:rFonts w:eastAsiaTheme="minorEastAsia"/>
        </w:rPr>
        <w:t xml:space="preserve"> </w:t>
      </w:r>
      <w:r>
        <w:rPr>
          <w:rFonts w:eastAsiaTheme="minorEastAsia"/>
        </w:rPr>
        <w:t xml:space="preserve">FR2 EVM </w:t>
      </w:r>
      <w:r w:rsidR="00575C15">
        <w:rPr>
          <w:rFonts w:eastAsiaTheme="minorEastAsia"/>
        </w:rPr>
        <w:t xml:space="preserve">test case </w:t>
      </w:r>
      <w:r w:rsidR="00032FBC">
        <w:rPr>
          <w:rFonts w:eastAsiaTheme="minorEastAsia"/>
        </w:rPr>
        <w:t>for PUSCH, PC3</w:t>
      </w:r>
      <w:r>
        <w:rPr>
          <w:rFonts w:eastAsiaTheme="minorEastAsia"/>
        </w:rPr>
        <w:t>.</w:t>
      </w:r>
    </w:p>
    <w:p w14:paraId="4F104798" w14:textId="77777777" w:rsidR="005A64EF" w:rsidRPr="00D72936"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30EFD15" w14:textId="56B9DCAA" w:rsidR="00575C15" w:rsidRDefault="00575C15" w:rsidP="00575C15">
      <w:pPr>
        <w:pStyle w:val="tdoc-header"/>
        <w:overflowPunct w:val="0"/>
        <w:autoSpaceDE w:val="0"/>
        <w:autoSpaceDN w:val="0"/>
        <w:adjustRightInd w:val="0"/>
        <w:spacing w:after="180"/>
        <w:textAlignment w:val="baseline"/>
        <w:outlineLvl w:val="0"/>
        <w:rPr>
          <w:b/>
          <w:noProof w:val="0"/>
        </w:rPr>
      </w:pPr>
      <w:bookmarkStart w:id="0" w:name="_Hlk60670583"/>
      <w:r w:rsidRPr="00A4093A">
        <w:rPr>
          <w:b/>
          <w:noProof w:val="0"/>
        </w:rPr>
        <w:t>2.</w:t>
      </w:r>
      <w:r>
        <w:rPr>
          <w:b/>
          <w:noProof w:val="0"/>
        </w:rPr>
        <w:t>1</w:t>
      </w:r>
      <w:r w:rsidRPr="00A4093A">
        <w:rPr>
          <w:b/>
          <w:noProof w:val="0"/>
        </w:rPr>
        <w:tab/>
      </w:r>
      <w:r>
        <w:rPr>
          <w:b/>
          <w:noProof w:val="0"/>
        </w:rPr>
        <w:t>TE noise floor assumption</w:t>
      </w:r>
    </w:p>
    <w:p w14:paraId="1C8A98F2" w14:textId="3FA8BB26" w:rsidR="00575C15" w:rsidRDefault="00D54D5D" w:rsidP="007F03EB">
      <w:pPr>
        <w:spacing w:before="120" w:after="120"/>
        <w:rPr>
          <w:rFonts w:eastAsiaTheme="minorEastAsia"/>
        </w:rPr>
      </w:pPr>
      <w:r>
        <w:rPr>
          <w:rFonts w:eastAsiaTheme="minorEastAsia"/>
        </w:rPr>
        <w:t>The testable lowest power</w:t>
      </w:r>
      <w:r>
        <w:rPr>
          <w:rFonts w:eastAsiaTheme="minorEastAsia" w:hint="eastAsia"/>
        </w:rPr>
        <w:t xml:space="preserve"> </w:t>
      </w:r>
      <w:r w:rsidR="00AD0371">
        <w:rPr>
          <w:rFonts w:eastAsiaTheme="minorEastAsia" w:hint="eastAsia"/>
        </w:rPr>
        <w:t>l</w:t>
      </w:r>
      <w:r w:rsidR="00AD0371">
        <w:rPr>
          <w:rFonts w:eastAsiaTheme="minorEastAsia"/>
        </w:rPr>
        <w:t xml:space="preserve">evel </w:t>
      </w:r>
      <w:r>
        <w:rPr>
          <w:rFonts w:eastAsiaTheme="minorEastAsia"/>
        </w:rPr>
        <w:t xml:space="preserve">has been discussed in </w:t>
      </w:r>
      <w:r w:rsidR="00575C15">
        <w:rPr>
          <w:rFonts w:eastAsiaTheme="minorEastAsia" w:hint="eastAsia"/>
        </w:rPr>
        <w:t>R</w:t>
      </w:r>
      <w:r w:rsidR="00575C15">
        <w:rPr>
          <w:rFonts w:eastAsiaTheme="minorEastAsia"/>
        </w:rPr>
        <w:t>AN5</w:t>
      </w:r>
      <w:r>
        <w:rPr>
          <w:rFonts w:eastAsiaTheme="minorEastAsia"/>
        </w:rPr>
        <w:t>,</w:t>
      </w:r>
      <w:r w:rsidR="00575C15">
        <w:rPr>
          <w:rFonts w:eastAsiaTheme="minorEastAsia"/>
        </w:rPr>
        <w:t xml:space="preserve"> </w:t>
      </w:r>
      <w:r>
        <w:rPr>
          <w:rFonts w:eastAsiaTheme="minorEastAsia"/>
        </w:rPr>
        <w:t>and it can be used for TE noise floor assumption</w:t>
      </w:r>
      <w:r w:rsidR="00DA7E62">
        <w:rPr>
          <w:rFonts w:eastAsiaTheme="minorEastAsia"/>
        </w:rPr>
        <w:t>.</w:t>
      </w:r>
      <w:r w:rsidR="004C0C3B">
        <w:rPr>
          <w:rFonts w:eastAsiaTheme="minorEastAsia"/>
        </w:rPr>
        <w:t xml:space="preserve"> In </w:t>
      </w:r>
      <w:r w:rsidR="007518E2">
        <w:rPr>
          <w:rFonts w:eastAsiaTheme="minorEastAsia"/>
        </w:rPr>
        <w:t>Minimum output power</w:t>
      </w:r>
      <w:r w:rsidR="004C0C3B">
        <w:rPr>
          <w:rFonts w:eastAsiaTheme="minorEastAsia"/>
        </w:rPr>
        <w:t xml:space="preserve"> measurement, it is agreed to measure </w:t>
      </w:r>
      <w:r w:rsidR="007518E2">
        <w:rPr>
          <w:rFonts w:eastAsiaTheme="minorEastAsia"/>
        </w:rPr>
        <w:t>-4.6 dBm/400 MHz</w:t>
      </w:r>
      <w:r w:rsidR="004C0C3B">
        <w:rPr>
          <w:rFonts w:eastAsiaTheme="minorEastAsia"/>
        </w:rPr>
        <w:t xml:space="preserve"> (= core requirement </w:t>
      </w:r>
      <w:r w:rsidR="007518E2">
        <w:rPr>
          <w:rFonts w:eastAsiaTheme="minorEastAsia"/>
        </w:rPr>
        <w:t>-13</w:t>
      </w:r>
      <w:r w:rsidR="004C0C3B">
        <w:rPr>
          <w:rFonts w:eastAsiaTheme="minorEastAsia"/>
        </w:rPr>
        <w:t xml:space="preserve"> + relaxation </w:t>
      </w:r>
      <w:r w:rsidR="007518E2">
        <w:rPr>
          <w:rFonts w:eastAsiaTheme="minorEastAsia"/>
        </w:rPr>
        <w:t>8.4</w:t>
      </w:r>
      <w:r w:rsidR="004C0C3B">
        <w:rPr>
          <w:rFonts w:eastAsiaTheme="minorEastAsia"/>
        </w:rPr>
        <w:t xml:space="preserve">) for FR2a and </w:t>
      </w:r>
      <w:r w:rsidR="007518E2">
        <w:rPr>
          <w:rFonts w:eastAsiaTheme="minorEastAsia"/>
        </w:rPr>
        <w:t>+0.5 dBm/400 MHz</w:t>
      </w:r>
      <w:r w:rsidR="004C0C3B">
        <w:rPr>
          <w:rFonts w:eastAsiaTheme="minorEastAsia"/>
        </w:rPr>
        <w:t xml:space="preserve"> (= core requirement </w:t>
      </w:r>
      <w:r w:rsidR="007518E2">
        <w:rPr>
          <w:rFonts w:eastAsiaTheme="minorEastAsia"/>
        </w:rPr>
        <w:t>-13</w:t>
      </w:r>
      <w:r w:rsidR="004C0C3B">
        <w:rPr>
          <w:rFonts w:eastAsiaTheme="minorEastAsia"/>
        </w:rPr>
        <w:t xml:space="preserve"> + relaxation </w:t>
      </w:r>
      <w:r w:rsidR="007518E2">
        <w:rPr>
          <w:rFonts w:eastAsiaTheme="minorEastAsia"/>
        </w:rPr>
        <w:t>13.5</w:t>
      </w:r>
      <w:r w:rsidR="004C0C3B">
        <w:rPr>
          <w:rFonts w:eastAsiaTheme="minorEastAsia"/>
        </w:rPr>
        <w:t>) for FR2b with SNR = 6 dB</w:t>
      </w:r>
      <w:r w:rsidR="00B2165B">
        <w:rPr>
          <w:rFonts w:eastAsiaTheme="minorEastAsia"/>
        </w:rPr>
        <w:t xml:space="preserve"> [1]</w:t>
      </w:r>
      <w:r w:rsidR="004C0C3B">
        <w:rPr>
          <w:rFonts w:eastAsiaTheme="minorEastAsia"/>
        </w:rPr>
        <w:t xml:space="preserve">. Therefore, </w:t>
      </w:r>
      <w:r>
        <w:rPr>
          <w:rFonts w:eastAsiaTheme="minorEastAsia"/>
        </w:rPr>
        <w:t xml:space="preserve">the </w:t>
      </w:r>
      <w:r w:rsidR="006A018F">
        <w:rPr>
          <w:rFonts w:eastAsiaTheme="minorEastAsia"/>
        </w:rPr>
        <w:t xml:space="preserve">highest sensitivity </w:t>
      </w:r>
      <w:r>
        <w:rPr>
          <w:rFonts w:eastAsiaTheme="minorEastAsia"/>
        </w:rPr>
        <w:t xml:space="preserve">TE noise floor is </w:t>
      </w:r>
      <w:r w:rsidR="007518E2">
        <w:rPr>
          <w:rFonts w:eastAsiaTheme="minorEastAsia"/>
        </w:rPr>
        <w:t>-10.6 dBm/400 MHz</w:t>
      </w:r>
      <w:r>
        <w:rPr>
          <w:rFonts w:eastAsiaTheme="minorEastAsia"/>
        </w:rPr>
        <w:t xml:space="preserve"> for FR2a and </w:t>
      </w:r>
      <w:r w:rsidR="007518E2">
        <w:rPr>
          <w:rFonts w:eastAsiaTheme="minorEastAsia"/>
        </w:rPr>
        <w:t>-5.5 dBm/400 MHz</w:t>
      </w:r>
      <w:r>
        <w:rPr>
          <w:rFonts w:eastAsiaTheme="minorEastAsia"/>
        </w:rPr>
        <w:t xml:space="preserve"> for FR2b</w:t>
      </w:r>
      <w:r w:rsidR="006A018F">
        <w:rPr>
          <w:rFonts w:eastAsiaTheme="minorEastAsia"/>
        </w:rPr>
        <w:t xml:space="preserve"> based on the past RAN5 discussion</w:t>
      </w:r>
      <w:r>
        <w:rPr>
          <w:rFonts w:eastAsiaTheme="minorEastAsia"/>
        </w:rPr>
        <w:t xml:space="preserve">. </w:t>
      </w:r>
      <w:r w:rsidR="006A018F">
        <w:rPr>
          <w:rFonts w:eastAsiaTheme="minorEastAsia"/>
        </w:rPr>
        <w:t xml:space="preserve">For clarity, the following table shows </w:t>
      </w:r>
      <w:r w:rsidR="001E346A">
        <w:rPr>
          <w:rFonts w:eastAsiaTheme="minorEastAsia"/>
        </w:rPr>
        <w:t xml:space="preserve">the values for </w:t>
      </w:r>
      <w:r w:rsidR="006A018F">
        <w:rPr>
          <w:rFonts w:eastAsiaTheme="minorEastAsia"/>
        </w:rPr>
        <w:t>other channel bandwidth</w:t>
      </w:r>
      <w:r w:rsidR="001E346A">
        <w:rPr>
          <w:rFonts w:eastAsiaTheme="minorEastAsia"/>
        </w:rPr>
        <w:t>s</w:t>
      </w:r>
      <w:r w:rsidR="00832504">
        <w:rPr>
          <w:rFonts w:eastAsiaTheme="minorEastAsia"/>
        </w:rPr>
        <w:t>.</w:t>
      </w:r>
      <w:r w:rsidR="006A3773">
        <w:rPr>
          <w:rFonts w:eastAsiaTheme="minorEastAsia"/>
        </w:rPr>
        <w:t xml:space="preserve"> </w:t>
      </w:r>
    </w:p>
    <w:p w14:paraId="7201242F" w14:textId="654533AE" w:rsidR="00832504" w:rsidRPr="00183FA8" w:rsidRDefault="00832504" w:rsidP="00832504">
      <w:pPr>
        <w:pStyle w:val="af0"/>
        <w:jc w:val="center"/>
        <w:rPr>
          <w:rFonts w:eastAsiaTheme="minorEastAsia"/>
        </w:rPr>
      </w:pPr>
      <w:bookmarkStart w:id="1" w:name="_Ref84597828"/>
      <w:r>
        <w:t xml:space="preserve">Table </w:t>
      </w:r>
      <w:r w:rsidR="006F2175">
        <w:fldChar w:fldCharType="begin"/>
      </w:r>
      <w:r w:rsidR="006F2175">
        <w:instrText xml:space="preserve"> SEQ Table \* ARABIC </w:instrText>
      </w:r>
      <w:r w:rsidR="006F2175">
        <w:fldChar w:fldCharType="separate"/>
      </w:r>
      <w:r>
        <w:rPr>
          <w:noProof/>
        </w:rPr>
        <w:t>1</w:t>
      </w:r>
      <w:r w:rsidR="006F2175">
        <w:rPr>
          <w:noProof/>
        </w:rPr>
        <w:fldChar w:fldCharType="end"/>
      </w:r>
      <w:bookmarkEnd w:id="1"/>
      <w:r>
        <w:t xml:space="preserve"> </w:t>
      </w:r>
      <w:r w:rsidR="006A018F">
        <w:t xml:space="preserve">The highest sensitivity </w:t>
      </w:r>
      <w:r>
        <w:t xml:space="preserve">TE noise floor [dBm] based on the past RAN5 </w:t>
      </w:r>
      <w:r w:rsidR="006A018F">
        <w:t>discussion</w:t>
      </w:r>
    </w:p>
    <w:tbl>
      <w:tblPr>
        <w:tblStyle w:val="aff2"/>
        <w:tblW w:w="8506" w:type="dxa"/>
        <w:jc w:val="center"/>
        <w:tblLayout w:type="fixed"/>
        <w:tblLook w:val="04A0" w:firstRow="1" w:lastRow="0" w:firstColumn="1" w:lastColumn="0" w:noHBand="0" w:noVBand="1"/>
      </w:tblPr>
      <w:tblGrid>
        <w:gridCol w:w="1701"/>
        <w:gridCol w:w="1701"/>
        <w:gridCol w:w="1701"/>
        <w:gridCol w:w="1701"/>
        <w:gridCol w:w="1702"/>
      </w:tblGrid>
      <w:tr w:rsidR="00832504" w:rsidRPr="007D7071" w14:paraId="515D68B2" w14:textId="77777777" w:rsidTr="00E237EE">
        <w:trPr>
          <w:jc w:val="center"/>
        </w:trPr>
        <w:tc>
          <w:tcPr>
            <w:tcW w:w="1701" w:type="dxa"/>
            <w:vAlign w:val="center"/>
          </w:tcPr>
          <w:p w14:paraId="458E51A2" w14:textId="77777777" w:rsidR="00832504" w:rsidRPr="00187188" w:rsidRDefault="00832504" w:rsidP="00960E03">
            <w:pPr>
              <w:spacing w:beforeLines="0" w:before="0" w:afterLines="0" w:after="0"/>
              <w:jc w:val="center"/>
              <w:rPr>
                <w:rFonts w:ascii="Arial" w:eastAsiaTheme="minorEastAsia" w:hAnsi="Arial" w:cs="Arial"/>
                <w:b/>
                <w:bCs/>
                <w:sz w:val="18"/>
                <w:szCs w:val="18"/>
              </w:rPr>
            </w:pPr>
          </w:p>
        </w:tc>
        <w:tc>
          <w:tcPr>
            <w:tcW w:w="1701" w:type="dxa"/>
            <w:vAlign w:val="center"/>
          </w:tcPr>
          <w:p w14:paraId="7FDE9149" w14:textId="040C9421" w:rsidR="00832504" w:rsidRPr="00187188" w:rsidRDefault="00832504" w:rsidP="00960E03">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701" w:type="dxa"/>
            <w:vAlign w:val="center"/>
          </w:tcPr>
          <w:p w14:paraId="18788AC5" w14:textId="744353B7" w:rsidR="00832504" w:rsidRPr="00187188" w:rsidRDefault="00832504" w:rsidP="00960E03">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701" w:type="dxa"/>
            <w:vAlign w:val="center"/>
          </w:tcPr>
          <w:p w14:paraId="637054BF" w14:textId="6271B8C9" w:rsidR="00832504" w:rsidRPr="00187188" w:rsidRDefault="00832504" w:rsidP="00960E03">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702" w:type="dxa"/>
            <w:vAlign w:val="center"/>
          </w:tcPr>
          <w:p w14:paraId="67701187" w14:textId="6D7F7845" w:rsidR="00832504" w:rsidRPr="00187188" w:rsidRDefault="00832504" w:rsidP="00960E03">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r>
      <w:tr w:rsidR="00832504" w:rsidRPr="007D7071" w14:paraId="5AD2DED5" w14:textId="77777777" w:rsidTr="00E237EE">
        <w:trPr>
          <w:jc w:val="center"/>
        </w:trPr>
        <w:tc>
          <w:tcPr>
            <w:tcW w:w="1701" w:type="dxa"/>
            <w:shd w:val="clear" w:color="auto" w:fill="auto"/>
            <w:vAlign w:val="center"/>
          </w:tcPr>
          <w:p w14:paraId="5A285E0C" w14:textId="36526EE4" w:rsidR="00832504" w:rsidRDefault="00832504"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701" w:type="dxa"/>
            <w:shd w:val="clear" w:color="auto" w:fill="auto"/>
          </w:tcPr>
          <w:p w14:paraId="59ACCF58" w14:textId="26EC738C" w:rsidR="00832504" w:rsidRPr="00452323" w:rsidRDefault="00832504"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19.6</w:t>
            </w:r>
          </w:p>
        </w:tc>
        <w:tc>
          <w:tcPr>
            <w:tcW w:w="1701" w:type="dxa"/>
            <w:shd w:val="clear" w:color="auto" w:fill="auto"/>
          </w:tcPr>
          <w:p w14:paraId="559B4CC4" w14:textId="560051DB" w:rsidR="00832504" w:rsidRPr="00452323" w:rsidRDefault="00832504"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16.6</w:t>
            </w:r>
          </w:p>
        </w:tc>
        <w:tc>
          <w:tcPr>
            <w:tcW w:w="1701" w:type="dxa"/>
            <w:shd w:val="clear" w:color="auto" w:fill="auto"/>
          </w:tcPr>
          <w:p w14:paraId="41DCE753" w14:textId="7A172169" w:rsidR="00832504" w:rsidRPr="00452323" w:rsidRDefault="00832504"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13.6</w:t>
            </w:r>
          </w:p>
        </w:tc>
        <w:tc>
          <w:tcPr>
            <w:tcW w:w="1702" w:type="dxa"/>
            <w:shd w:val="clear" w:color="auto" w:fill="auto"/>
          </w:tcPr>
          <w:p w14:paraId="52A3391D" w14:textId="5C0F4859" w:rsidR="00832504" w:rsidRPr="00452323" w:rsidRDefault="00832504"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10.6</w:t>
            </w:r>
          </w:p>
        </w:tc>
      </w:tr>
      <w:tr w:rsidR="00832504" w:rsidRPr="007D7071" w14:paraId="36E8F2D9" w14:textId="77777777" w:rsidTr="00E237EE">
        <w:trPr>
          <w:jc w:val="center"/>
        </w:trPr>
        <w:tc>
          <w:tcPr>
            <w:tcW w:w="1701" w:type="dxa"/>
            <w:shd w:val="clear" w:color="auto" w:fill="auto"/>
            <w:vAlign w:val="center"/>
          </w:tcPr>
          <w:p w14:paraId="1D33095D" w14:textId="7665CD28" w:rsidR="00832504" w:rsidRDefault="00832504"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701" w:type="dxa"/>
            <w:shd w:val="clear" w:color="auto" w:fill="auto"/>
          </w:tcPr>
          <w:p w14:paraId="49FAEC02" w14:textId="472070E7" w:rsidR="00832504" w:rsidRPr="00452323" w:rsidRDefault="007518E2" w:rsidP="00960E03">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-14.5</w:t>
            </w:r>
          </w:p>
        </w:tc>
        <w:tc>
          <w:tcPr>
            <w:tcW w:w="1701" w:type="dxa"/>
            <w:shd w:val="clear" w:color="auto" w:fill="auto"/>
          </w:tcPr>
          <w:p w14:paraId="3A3CDD8C" w14:textId="42982E6D" w:rsidR="00832504" w:rsidRPr="00452323" w:rsidRDefault="007518E2" w:rsidP="00960E03">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-11.5</w:t>
            </w:r>
          </w:p>
        </w:tc>
        <w:tc>
          <w:tcPr>
            <w:tcW w:w="1701" w:type="dxa"/>
            <w:shd w:val="clear" w:color="auto" w:fill="auto"/>
          </w:tcPr>
          <w:p w14:paraId="4C0C0F03" w14:textId="6339E3A3" w:rsidR="00832504" w:rsidRPr="00452323" w:rsidRDefault="007518E2" w:rsidP="00960E03">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-8.5</w:t>
            </w:r>
          </w:p>
        </w:tc>
        <w:tc>
          <w:tcPr>
            <w:tcW w:w="1702" w:type="dxa"/>
            <w:shd w:val="clear" w:color="auto" w:fill="auto"/>
          </w:tcPr>
          <w:p w14:paraId="05A8C70D" w14:textId="04A37470" w:rsidR="00832504" w:rsidRPr="00452323" w:rsidRDefault="007518E2" w:rsidP="00960E03">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-5.5</w:t>
            </w:r>
          </w:p>
        </w:tc>
      </w:tr>
    </w:tbl>
    <w:p w14:paraId="3287C5BD" w14:textId="34D47E48" w:rsidR="00832504" w:rsidRPr="00832504" w:rsidRDefault="00F277C3" w:rsidP="00F277C3">
      <w:pPr>
        <w:pStyle w:val="af0"/>
        <w:rPr>
          <w:rFonts w:eastAsiaTheme="minorEastAsia"/>
        </w:rPr>
      </w:pPr>
      <w:r>
        <w:t xml:space="preserve">Observation </w:t>
      </w:r>
      <w:r w:rsidR="006F2175">
        <w:fldChar w:fldCharType="begin"/>
      </w:r>
      <w:r w:rsidR="006F2175">
        <w:instrText xml:space="preserve"> SEQ Observation \* ARABIC </w:instrText>
      </w:r>
      <w:r w:rsidR="006F2175">
        <w:fldChar w:fldCharType="separate"/>
      </w:r>
      <w:r>
        <w:rPr>
          <w:noProof/>
        </w:rPr>
        <w:t>1</w:t>
      </w:r>
      <w:r w:rsidR="006F2175">
        <w:rPr>
          <w:noProof/>
        </w:rPr>
        <w:fldChar w:fldCharType="end"/>
      </w:r>
      <w:r>
        <w:t xml:space="preserve"> : </w:t>
      </w:r>
      <w:r w:rsidR="006A018F">
        <w:t xml:space="preserve">Based on the past RAN5 discussion, the highest sensitivity TE noise floor is </w:t>
      </w:r>
      <w:r w:rsidR="007518E2">
        <w:t>-10.6 dBm/400 MHz</w:t>
      </w:r>
      <w:r w:rsidR="006A018F">
        <w:t xml:space="preserve"> for FR2a and </w:t>
      </w:r>
      <w:r w:rsidR="007518E2">
        <w:t>-5.5 dBm/400 MHz</w:t>
      </w:r>
      <w:r w:rsidR="006A018F">
        <w:t xml:space="preserve"> for FR2b.</w:t>
      </w:r>
    </w:p>
    <w:p w14:paraId="7C02E294" w14:textId="50236C7A" w:rsidR="00D54D5D" w:rsidRDefault="001E346A" w:rsidP="007F03EB">
      <w:pPr>
        <w:spacing w:before="120" w:after="120"/>
        <w:rPr>
          <w:rFonts w:eastAsiaTheme="minorEastAsia"/>
        </w:rPr>
      </w:pPr>
      <w:r>
        <w:rPr>
          <w:rFonts w:eastAsiaTheme="minorEastAsia"/>
        </w:rPr>
        <w:t xml:space="preserve">For consistency with other test cases and past discussion, we propose to use </w:t>
      </w:r>
      <w:r w:rsidR="007518E2">
        <w:rPr>
          <w:rFonts w:eastAsiaTheme="minorEastAsia"/>
        </w:rPr>
        <w:t>-10.6 dBm/400 MHz</w:t>
      </w:r>
      <w:r>
        <w:rPr>
          <w:rFonts w:eastAsiaTheme="minorEastAsia"/>
        </w:rPr>
        <w:t xml:space="preserve"> for FR2a and </w:t>
      </w:r>
      <w:r w:rsidR="007518E2">
        <w:rPr>
          <w:rFonts w:eastAsiaTheme="minorEastAsia"/>
        </w:rPr>
        <w:t>-5.5 dBm/400 MHz</w:t>
      </w:r>
      <w:r>
        <w:rPr>
          <w:rFonts w:eastAsiaTheme="minorEastAsia"/>
        </w:rPr>
        <w:t xml:space="preserve"> for FR2b </w:t>
      </w:r>
      <w:r w:rsidR="00AD0371">
        <w:rPr>
          <w:rFonts w:eastAsiaTheme="minorEastAsia"/>
        </w:rPr>
        <w:t>for</w:t>
      </w:r>
      <w:r>
        <w:rPr>
          <w:rFonts w:eastAsiaTheme="minorEastAsia"/>
        </w:rPr>
        <w:t xml:space="preserve"> </w:t>
      </w:r>
      <w:r w:rsidR="005215B8">
        <w:rPr>
          <w:rFonts w:eastAsiaTheme="minorEastAsia"/>
        </w:rPr>
        <w:t xml:space="preserve">TE noise floor assumption </w:t>
      </w:r>
      <w:r w:rsidR="00AD0371">
        <w:rPr>
          <w:rFonts w:eastAsiaTheme="minorEastAsia"/>
        </w:rPr>
        <w:t>in</w:t>
      </w:r>
      <w:r w:rsidR="005215B8">
        <w:rPr>
          <w:rFonts w:eastAsiaTheme="minorEastAsia"/>
        </w:rPr>
        <w:t xml:space="preserve"> </w:t>
      </w:r>
      <w:r>
        <w:rPr>
          <w:rFonts w:eastAsiaTheme="minorEastAsia"/>
        </w:rPr>
        <w:t>EVM test case.</w:t>
      </w:r>
    </w:p>
    <w:p w14:paraId="6D9E35A9" w14:textId="3A4504B7" w:rsidR="001E346A" w:rsidRDefault="001E346A" w:rsidP="001E346A">
      <w:pPr>
        <w:pStyle w:val="af0"/>
        <w:rPr>
          <w:rFonts w:eastAsiaTheme="minorEastAsia"/>
        </w:rPr>
      </w:pPr>
      <w:bookmarkStart w:id="2" w:name="_Ref84618795"/>
      <w:r>
        <w:t xml:space="preserve">Proposal </w:t>
      </w:r>
      <w:r w:rsidR="006F2175">
        <w:fldChar w:fldCharType="begin"/>
      </w:r>
      <w:r w:rsidR="006F2175">
        <w:instrText xml:space="preserve"> SEQ Proposal \* ARABIC </w:instrText>
      </w:r>
      <w:r w:rsidR="006F2175">
        <w:fldChar w:fldCharType="separate"/>
      </w:r>
      <w:r>
        <w:rPr>
          <w:noProof/>
        </w:rPr>
        <w:t>1</w:t>
      </w:r>
      <w:r w:rsidR="006F2175">
        <w:rPr>
          <w:noProof/>
        </w:rPr>
        <w:fldChar w:fldCharType="end"/>
      </w:r>
      <w:r>
        <w:t xml:space="preserve"> </w:t>
      </w:r>
      <w:r w:rsidRPr="00AC2BC5">
        <w:rPr>
          <w:rFonts w:eastAsiaTheme="minorEastAsia"/>
        </w:rPr>
        <w:t xml:space="preserve">: </w:t>
      </w:r>
      <w:r w:rsidR="005215B8">
        <w:rPr>
          <w:rFonts w:eastAsiaTheme="minorEastAsia"/>
        </w:rPr>
        <w:t>U</w:t>
      </w:r>
      <w:r w:rsidR="005215B8" w:rsidRPr="005215B8">
        <w:rPr>
          <w:rFonts w:eastAsiaTheme="minorEastAsia"/>
        </w:rPr>
        <w:t xml:space="preserve">se </w:t>
      </w:r>
      <w:r w:rsidR="007518E2">
        <w:rPr>
          <w:rFonts w:eastAsiaTheme="minorEastAsia"/>
        </w:rPr>
        <w:t>-10.6 dBm/400 MHz</w:t>
      </w:r>
      <w:r w:rsidR="005215B8" w:rsidRPr="005215B8">
        <w:rPr>
          <w:rFonts w:eastAsiaTheme="minorEastAsia"/>
        </w:rPr>
        <w:t xml:space="preserve"> for FR2a and </w:t>
      </w:r>
      <w:r w:rsidR="007518E2">
        <w:rPr>
          <w:rFonts w:eastAsiaTheme="minorEastAsia"/>
        </w:rPr>
        <w:t>-5.5 dBm/400 MHz</w:t>
      </w:r>
      <w:r w:rsidR="005215B8" w:rsidRPr="005215B8">
        <w:rPr>
          <w:rFonts w:eastAsiaTheme="minorEastAsia"/>
        </w:rPr>
        <w:t xml:space="preserve"> for FR2b in TE noise floor assumption of FR2 EVM test case.</w:t>
      </w:r>
      <w:bookmarkEnd w:id="2"/>
    </w:p>
    <w:p w14:paraId="5F5F7F29" w14:textId="2F08ADA6" w:rsidR="001E346A" w:rsidRDefault="001E346A" w:rsidP="007F03EB">
      <w:pPr>
        <w:spacing w:before="120" w:after="120"/>
        <w:rPr>
          <w:rFonts w:eastAsiaTheme="minorEastAsia"/>
        </w:rPr>
      </w:pPr>
    </w:p>
    <w:p w14:paraId="77F1DADF" w14:textId="10CCF95D" w:rsidR="005215B8" w:rsidRDefault="005215B8" w:rsidP="005215B8">
      <w:pPr>
        <w:pStyle w:val="tdoc-header"/>
        <w:overflowPunct w:val="0"/>
        <w:autoSpaceDE w:val="0"/>
        <w:autoSpaceDN w:val="0"/>
        <w:adjustRightInd w:val="0"/>
        <w:spacing w:after="180"/>
        <w:textAlignment w:val="baseline"/>
        <w:outlineLvl w:val="0"/>
        <w:rPr>
          <w:b/>
          <w:noProof w:val="0"/>
        </w:rPr>
      </w:pPr>
      <w:r w:rsidRPr="00A4093A">
        <w:rPr>
          <w:b/>
          <w:noProof w:val="0"/>
        </w:rPr>
        <w:t>2.</w:t>
      </w:r>
      <w:r>
        <w:rPr>
          <w:b/>
          <w:noProof w:val="0"/>
        </w:rPr>
        <w:t>2</w:t>
      </w:r>
      <w:r w:rsidRPr="00A4093A">
        <w:rPr>
          <w:b/>
          <w:noProof w:val="0"/>
        </w:rPr>
        <w:tab/>
      </w:r>
      <w:r w:rsidR="00D72936">
        <w:rPr>
          <w:b/>
          <w:noProof w:val="0"/>
        </w:rPr>
        <w:t>UE output p</w:t>
      </w:r>
      <w:r>
        <w:rPr>
          <w:b/>
          <w:noProof w:val="0"/>
        </w:rPr>
        <w:t>ower assumption</w:t>
      </w:r>
      <w:r w:rsidR="00C97951">
        <w:rPr>
          <w:b/>
          <w:noProof w:val="0"/>
        </w:rPr>
        <w:t xml:space="preserve"> and </w:t>
      </w:r>
      <w:r w:rsidR="00D72936">
        <w:rPr>
          <w:b/>
          <w:noProof w:val="0"/>
        </w:rPr>
        <w:t>available residual EVM</w:t>
      </w:r>
      <w:r w:rsidR="00C97951">
        <w:rPr>
          <w:b/>
          <w:noProof w:val="0"/>
        </w:rPr>
        <w:t xml:space="preserve"> with MPR</w:t>
      </w:r>
    </w:p>
    <w:p w14:paraId="7017A488" w14:textId="5AC30651" w:rsidR="00AD0371" w:rsidRDefault="006A3773" w:rsidP="00AD0371">
      <w:pPr>
        <w:spacing w:before="120" w:after="120"/>
        <w:rPr>
          <w:rFonts w:eastAsiaTheme="minorEastAsia"/>
        </w:rPr>
      </w:pPr>
      <w:r>
        <w:rPr>
          <w:rFonts w:eastAsiaTheme="minorEastAsia" w:hint="eastAsia"/>
        </w:rPr>
        <w:t>I</w:t>
      </w:r>
      <w:r>
        <w:rPr>
          <w:rFonts w:eastAsiaTheme="minorEastAsia"/>
        </w:rPr>
        <w:t xml:space="preserve">n FR2 EVM test case, UE output power is set </w:t>
      </w:r>
      <w:r w:rsidR="00135EA0">
        <w:rPr>
          <w:rFonts w:eastAsiaTheme="minorEastAsia"/>
        </w:rPr>
        <w:t xml:space="preserve">by continuously sending uplink power control “up” commands. Therefore, the lowest </w:t>
      </w:r>
      <w:r w:rsidR="008358BD">
        <w:rPr>
          <w:rFonts w:eastAsiaTheme="minorEastAsia"/>
        </w:rPr>
        <w:t>possible</w:t>
      </w:r>
      <w:r w:rsidR="00135EA0">
        <w:rPr>
          <w:rFonts w:eastAsiaTheme="minorEastAsia"/>
        </w:rPr>
        <w:t xml:space="preserve"> power level is calculated by </w:t>
      </w:r>
      <w:r w:rsidR="00135EA0" w:rsidRPr="00135EA0">
        <w:rPr>
          <w:rFonts w:eastAsiaTheme="minorEastAsia"/>
          <w:i/>
          <w:iCs/>
        </w:rPr>
        <w:t>MinPeakEIRP – (MBR + MPR + T(MPR))</w:t>
      </w:r>
      <w:r w:rsidR="00135EA0">
        <w:rPr>
          <w:rFonts w:eastAsiaTheme="minorEastAsia"/>
          <w:i/>
          <w:iCs/>
        </w:rPr>
        <w:t xml:space="preserve"> – 3 dB</w:t>
      </w:r>
      <w:r w:rsidR="00135EA0">
        <w:rPr>
          <w:rFonts w:eastAsiaTheme="minorEastAsia"/>
        </w:rPr>
        <w:t>, where 3dB is reduction by polarization mismatch in the worst case.</w:t>
      </w:r>
      <w:r w:rsidR="00AD0371">
        <w:rPr>
          <w:rFonts w:eastAsiaTheme="minorEastAsia"/>
        </w:rPr>
        <w:t xml:space="preserve"> </w:t>
      </w:r>
      <w:r w:rsidR="00924E1F">
        <w:rPr>
          <w:rFonts w:eastAsiaTheme="minorEastAsia"/>
        </w:rPr>
        <w:fldChar w:fldCharType="begin"/>
      </w:r>
      <w:r w:rsidR="00924E1F">
        <w:rPr>
          <w:rFonts w:eastAsiaTheme="minorEastAsia"/>
        </w:rPr>
        <w:instrText xml:space="preserve"> REF _Ref83831305 \h </w:instrText>
      </w:r>
      <w:r w:rsidR="00924E1F">
        <w:rPr>
          <w:rFonts w:eastAsiaTheme="minorEastAsia"/>
        </w:rPr>
      </w:r>
      <w:r w:rsidR="00924E1F">
        <w:rPr>
          <w:rFonts w:eastAsiaTheme="minorEastAsia"/>
        </w:rPr>
        <w:fldChar w:fldCharType="separate"/>
      </w:r>
      <w:r w:rsidR="00924E1F">
        <w:t xml:space="preserve">Table </w:t>
      </w:r>
      <w:r w:rsidR="00924E1F">
        <w:rPr>
          <w:noProof/>
        </w:rPr>
        <w:t>2</w:t>
      </w:r>
      <w:r w:rsidR="00924E1F">
        <w:rPr>
          <w:rFonts w:eastAsiaTheme="minorEastAsia"/>
        </w:rPr>
        <w:fldChar w:fldCharType="end"/>
      </w:r>
      <w:r w:rsidR="00924E1F">
        <w:rPr>
          <w:rFonts w:eastAsiaTheme="minorEastAsia"/>
        </w:rPr>
        <w:t xml:space="preserve"> </w:t>
      </w:r>
      <w:r w:rsidR="00AD0371">
        <w:rPr>
          <w:rFonts w:eastAsiaTheme="minorEastAsia"/>
        </w:rPr>
        <w:t xml:space="preserve">shows the values </w:t>
      </w:r>
      <w:r w:rsidR="0098337F">
        <w:rPr>
          <w:rFonts w:eastAsiaTheme="minorEastAsia"/>
        </w:rPr>
        <w:t xml:space="preserve">of </w:t>
      </w:r>
      <w:r w:rsidR="0098337F" w:rsidRPr="00135EA0">
        <w:rPr>
          <w:rFonts w:eastAsiaTheme="minorEastAsia"/>
          <w:i/>
          <w:iCs/>
        </w:rPr>
        <w:t>MPR + T(MPR)</w:t>
      </w:r>
      <w:r w:rsidR="0098337F">
        <w:rPr>
          <w:rFonts w:eastAsiaTheme="minorEastAsia"/>
        </w:rPr>
        <w:t xml:space="preserve"> </w:t>
      </w:r>
      <w:r w:rsidR="00AD0371">
        <w:rPr>
          <w:rFonts w:eastAsiaTheme="minorEastAsia"/>
        </w:rPr>
        <w:t xml:space="preserve">in each </w:t>
      </w:r>
      <w:r w:rsidR="0098337F">
        <w:rPr>
          <w:rFonts w:eastAsiaTheme="minorEastAsia"/>
        </w:rPr>
        <w:t>modulation type</w:t>
      </w:r>
      <w:r w:rsidR="00924E1F">
        <w:rPr>
          <w:rFonts w:eastAsiaTheme="minorEastAsia"/>
        </w:rPr>
        <w:t xml:space="preserve"> according to clause 6.2.2 in TS 38.521-2</w:t>
      </w:r>
      <w:r w:rsidR="00AD0371">
        <w:rPr>
          <w:rFonts w:eastAsiaTheme="minorEastAsia"/>
        </w:rPr>
        <w:t>.</w:t>
      </w:r>
      <w:r w:rsidR="00924E1F">
        <w:rPr>
          <w:rFonts w:eastAsiaTheme="minorEastAsia"/>
        </w:rPr>
        <w:t xml:space="preserve"> Note that ‘Outer_Full’ is used to assume larger MPR.</w:t>
      </w:r>
    </w:p>
    <w:p w14:paraId="560FDD2E" w14:textId="4FC2B967" w:rsidR="00AD0371" w:rsidRPr="00183FA8" w:rsidRDefault="00AD0371" w:rsidP="00AD0371">
      <w:pPr>
        <w:pStyle w:val="af0"/>
        <w:jc w:val="center"/>
        <w:rPr>
          <w:rFonts w:eastAsiaTheme="minorEastAsia"/>
        </w:rPr>
      </w:pPr>
      <w:bookmarkStart w:id="3" w:name="_Ref83831305"/>
      <w:r>
        <w:t xml:space="preserve">Table </w:t>
      </w:r>
      <w:r w:rsidR="006F2175">
        <w:fldChar w:fldCharType="begin"/>
      </w:r>
      <w:r w:rsidR="006F2175">
        <w:instrText xml:space="preserve"> SEQ Table \* ARABIC </w:instrText>
      </w:r>
      <w:r w:rsidR="006F2175">
        <w:fldChar w:fldCharType="separate"/>
      </w:r>
      <w:r w:rsidR="0098337F">
        <w:rPr>
          <w:noProof/>
        </w:rPr>
        <w:t>2</w:t>
      </w:r>
      <w:r w:rsidR="006F2175">
        <w:rPr>
          <w:noProof/>
        </w:rPr>
        <w:fldChar w:fldCharType="end"/>
      </w:r>
      <w:bookmarkEnd w:id="3"/>
      <w:r>
        <w:t xml:space="preserve"> </w:t>
      </w:r>
      <w:r w:rsidR="0098337F">
        <w:t>MPR value</w:t>
      </w:r>
      <w:r>
        <w:t xml:space="preserve"> [dB]</w:t>
      </w:r>
      <w:r w:rsidR="00B12988">
        <w:t xml:space="preserve"> in each modulation type</w:t>
      </w:r>
    </w:p>
    <w:tbl>
      <w:tblPr>
        <w:tblStyle w:val="aff2"/>
        <w:tblW w:w="9191" w:type="dxa"/>
        <w:jc w:val="center"/>
        <w:tblLayout w:type="fixed"/>
        <w:tblLook w:val="04A0" w:firstRow="1" w:lastRow="0" w:firstColumn="1" w:lastColumn="0" w:noHBand="0" w:noVBand="1"/>
      </w:tblPr>
      <w:tblGrid>
        <w:gridCol w:w="2387"/>
        <w:gridCol w:w="850"/>
        <w:gridCol w:w="850"/>
        <w:gridCol w:w="1702"/>
        <w:gridCol w:w="850"/>
        <w:gridCol w:w="850"/>
        <w:gridCol w:w="1702"/>
      </w:tblGrid>
      <w:tr w:rsidR="00924E1F" w:rsidRPr="007D7071" w14:paraId="00FC14C8" w14:textId="77777777" w:rsidTr="00924E1F">
        <w:trPr>
          <w:jc w:val="center"/>
        </w:trPr>
        <w:tc>
          <w:tcPr>
            <w:tcW w:w="2387" w:type="dxa"/>
            <w:vMerge w:val="restart"/>
            <w:vAlign w:val="center"/>
          </w:tcPr>
          <w:p w14:paraId="39A51D94" w14:textId="0C88E49E" w:rsidR="007621A5" w:rsidRPr="00187188" w:rsidRDefault="007621A5" w:rsidP="007621A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3402" w:type="dxa"/>
            <w:gridSpan w:val="3"/>
            <w:vAlign w:val="center"/>
          </w:tcPr>
          <w:p w14:paraId="5BF35F91" w14:textId="1DC7DA19" w:rsidR="007621A5" w:rsidRPr="00187188" w:rsidRDefault="007621A5" w:rsidP="007621A5">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E237EE">
              <w:rPr>
                <w:rFonts w:ascii="Arial" w:eastAsiaTheme="minorEastAsia" w:hAnsi="Arial" w:cs="Arial"/>
                <w:b/>
                <w:bCs/>
                <w:sz w:val="18"/>
                <w:szCs w:val="18"/>
              </w:rPr>
              <w:t>≤</w:t>
            </w:r>
            <w:r>
              <w:rPr>
                <w:rFonts w:ascii="Arial" w:eastAsiaTheme="minorEastAsia" w:hAnsi="Arial" w:cs="Arial"/>
                <w:b/>
                <w:bCs/>
                <w:sz w:val="18"/>
                <w:szCs w:val="18"/>
              </w:rPr>
              <w:t xml:space="preserve"> 20</w:t>
            </w:r>
            <w:r w:rsidRPr="00187188">
              <w:rPr>
                <w:rFonts w:ascii="Arial" w:eastAsiaTheme="minorEastAsia" w:hAnsi="Arial" w:cs="Arial"/>
                <w:b/>
                <w:bCs/>
                <w:sz w:val="18"/>
                <w:szCs w:val="18"/>
              </w:rPr>
              <w:t>0MHz</w:t>
            </w:r>
          </w:p>
        </w:tc>
        <w:tc>
          <w:tcPr>
            <w:tcW w:w="3402" w:type="dxa"/>
            <w:gridSpan w:val="3"/>
            <w:vAlign w:val="center"/>
          </w:tcPr>
          <w:p w14:paraId="770B2F6F" w14:textId="24F7BB7A" w:rsidR="007621A5" w:rsidRPr="00187188" w:rsidRDefault="007621A5" w:rsidP="007621A5">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4</w:t>
            </w:r>
            <w:r w:rsidRPr="00187188">
              <w:rPr>
                <w:rFonts w:ascii="Arial" w:eastAsiaTheme="minorEastAsia" w:hAnsi="Arial" w:cs="Arial"/>
                <w:b/>
                <w:bCs/>
                <w:sz w:val="18"/>
                <w:szCs w:val="18"/>
              </w:rPr>
              <w:t>00MHz</w:t>
            </w:r>
          </w:p>
        </w:tc>
      </w:tr>
      <w:tr w:rsidR="007621A5" w:rsidRPr="007D7071" w14:paraId="19197660" w14:textId="77777777" w:rsidTr="00924E1F">
        <w:trPr>
          <w:jc w:val="center"/>
        </w:trPr>
        <w:tc>
          <w:tcPr>
            <w:tcW w:w="2387" w:type="dxa"/>
            <w:vMerge/>
            <w:vAlign w:val="center"/>
          </w:tcPr>
          <w:p w14:paraId="02356941" w14:textId="77777777" w:rsidR="007621A5" w:rsidRPr="007621A5" w:rsidRDefault="007621A5" w:rsidP="007621A5">
            <w:pPr>
              <w:spacing w:beforeLines="0" w:before="0" w:afterLines="0" w:after="0"/>
              <w:jc w:val="center"/>
              <w:rPr>
                <w:rFonts w:ascii="Arial" w:eastAsiaTheme="minorEastAsia" w:hAnsi="Arial" w:cs="Arial"/>
                <w:sz w:val="18"/>
                <w:szCs w:val="18"/>
              </w:rPr>
            </w:pPr>
          </w:p>
        </w:tc>
        <w:tc>
          <w:tcPr>
            <w:tcW w:w="850" w:type="dxa"/>
            <w:vAlign w:val="center"/>
          </w:tcPr>
          <w:p w14:paraId="561394F7" w14:textId="5E769D33" w:rsidR="007621A5" w:rsidRPr="007621A5" w:rsidRDefault="007621A5" w:rsidP="007621A5">
            <w:pPr>
              <w:spacing w:beforeLines="0" w:before="0" w:afterLines="0" w:after="0"/>
              <w:jc w:val="center"/>
              <w:rPr>
                <w:rFonts w:ascii="Arial" w:eastAsiaTheme="minorEastAsia" w:hAnsi="Arial" w:cs="Arial"/>
                <w:sz w:val="18"/>
                <w:szCs w:val="18"/>
              </w:rPr>
            </w:pPr>
            <w:r w:rsidRPr="007621A5">
              <w:rPr>
                <w:rFonts w:ascii="Arial" w:eastAsiaTheme="minorEastAsia" w:hAnsi="Arial" w:cs="Arial" w:hint="eastAsia"/>
                <w:sz w:val="18"/>
                <w:szCs w:val="18"/>
              </w:rPr>
              <w:t>M</w:t>
            </w:r>
            <w:r w:rsidRPr="007621A5">
              <w:rPr>
                <w:rFonts w:ascii="Arial" w:eastAsiaTheme="minorEastAsia" w:hAnsi="Arial" w:cs="Arial"/>
                <w:sz w:val="18"/>
                <w:szCs w:val="18"/>
              </w:rPr>
              <w:t>PR</w:t>
            </w:r>
          </w:p>
        </w:tc>
        <w:tc>
          <w:tcPr>
            <w:tcW w:w="850" w:type="dxa"/>
            <w:vAlign w:val="center"/>
          </w:tcPr>
          <w:p w14:paraId="0563F59B" w14:textId="6C0319E5" w:rsidR="007621A5" w:rsidRP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(MPR)</w:t>
            </w:r>
          </w:p>
        </w:tc>
        <w:tc>
          <w:tcPr>
            <w:tcW w:w="1701" w:type="dxa"/>
            <w:vAlign w:val="center"/>
          </w:tcPr>
          <w:p w14:paraId="1755FC30" w14:textId="16A7F10D" w:rsidR="007621A5" w:rsidRP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MPR + T(MPR)</w:t>
            </w:r>
          </w:p>
        </w:tc>
        <w:tc>
          <w:tcPr>
            <w:tcW w:w="850" w:type="dxa"/>
            <w:vAlign w:val="center"/>
          </w:tcPr>
          <w:p w14:paraId="5B578955" w14:textId="7DFB034D" w:rsidR="007621A5" w:rsidRPr="007621A5" w:rsidRDefault="007621A5" w:rsidP="007621A5">
            <w:pPr>
              <w:spacing w:beforeLines="0" w:before="0" w:afterLines="0" w:after="0"/>
              <w:jc w:val="center"/>
              <w:rPr>
                <w:rFonts w:ascii="Arial" w:eastAsiaTheme="minorEastAsia" w:hAnsi="Arial" w:cs="Arial"/>
                <w:sz w:val="18"/>
                <w:szCs w:val="18"/>
              </w:rPr>
            </w:pPr>
            <w:r w:rsidRPr="007621A5">
              <w:rPr>
                <w:rFonts w:ascii="Arial" w:eastAsiaTheme="minorEastAsia" w:hAnsi="Arial" w:cs="Arial" w:hint="eastAsia"/>
                <w:sz w:val="18"/>
                <w:szCs w:val="18"/>
              </w:rPr>
              <w:t>M</w:t>
            </w:r>
            <w:r w:rsidRPr="007621A5">
              <w:rPr>
                <w:rFonts w:ascii="Arial" w:eastAsiaTheme="minorEastAsia" w:hAnsi="Arial" w:cs="Arial"/>
                <w:sz w:val="18"/>
                <w:szCs w:val="18"/>
              </w:rPr>
              <w:t>PR</w:t>
            </w:r>
          </w:p>
        </w:tc>
        <w:tc>
          <w:tcPr>
            <w:tcW w:w="850" w:type="dxa"/>
            <w:vAlign w:val="center"/>
          </w:tcPr>
          <w:p w14:paraId="2474DFF5" w14:textId="21BA9411" w:rsidR="007621A5" w:rsidRP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(MPR)</w:t>
            </w:r>
          </w:p>
        </w:tc>
        <w:tc>
          <w:tcPr>
            <w:tcW w:w="1701" w:type="dxa"/>
            <w:vAlign w:val="center"/>
          </w:tcPr>
          <w:p w14:paraId="4846A3F8" w14:textId="62A7D23A" w:rsidR="007621A5" w:rsidRP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MPR + T(MPR)</w:t>
            </w:r>
          </w:p>
        </w:tc>
      </w:tr>
      <w:tr w:rsidR="007621A5" w:rsidRPr="007D7071" w14:paraId="3947FA27" w14:textId="77777777" w:rsidTr="00924E1F">
        <w:trPr>
          <w:jc w:val="center"/>
        </w:trPr>
        <w:tc>
          <w:tcPr>
            <w:tcW w:w="2387" w:type="dxa"/>
            <w:shd w:val="clear" w:color="auto" w:fill="auto"/>
            <w:vAlign w:val="center"/>
          </w:tcPr>
          <w:p w14:paraId="61B5ED35" w14:textId="43815443"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850" w:type="dxa"/>
            <w:shd w:val="clear" w:color="auto" w:fill="auto"/>
            <w:vAlign w:val="center"/>
          </w:tcPr>
          <w:p w14:paraId="1B59FF12" w14:textId="2A711511"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c>
          <w:tcPr>
            <w:tcW w:w="850" w:type="dxa"/>
            <w:vAlign w:val="center"/>
          </w:tcPr>
          <w:p w14:paraId="37A54838" w14:textId="28E92381"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1701" w:type="dxa"/>
            <w:vAlign w:val="center"/>
          </w:tcPr>
          <w:p w14:paraId="2BA367DC" w14:textId="7DE420CD"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w:t>
            </w:r>
          </w:p>
        </w:tc>
        <w:tc>
          <w:tcPr>
            <w:tcW w:w="850" w:type="dxa"/>
            <w:vAlign w:val="center"/>
          </w:tcPr>
          <w:p w14:paraId="56C57068" w14:textId="28EB0DA1"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w:t>
            </w:r>
          </w:p>
        </w:tc>
        <w:tc>
          <w:tcPr>
            <w:tcW w:w="850" w:type="dxa"/>
            <w:vAlign w:val="center"/>
          </w:tcPr>
          <w:p w14:paraId="51E138AE" w14:textId="252F8BF9"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sidR="00924E1F">
              <w:rPr>
                <w:rFonts w:ascii="Arial" w:eastAsiaTheme="minorEastAsia" w:hAnsi="Arial" w:cs="Arial"/>
                <w:sz w:val="18"/>
                <w:szCs w:val="18"/>
              </w:rPr>
              <w:t>.0</w:t>
            </w:r>
          </w:p>
        </w:tc>
        <w:tc>
          <w:tcPr>
            <w:tcW w:w="1701" w:type="dxa"/>
            <w:shd w:val="clear" w:color="auto" w:fill="auto"/>
            <w:vAlign w:val="center"/>
          </w:tcPr>
          <w:p w14:paraId="669B1B4C" w14:textId="211EADDC"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r>
      <w:tr w:rsidR="007621A5" w:rsidRPr="007D7071" w14:paraId="70E74DBB" w14:textId="77777777" w:rsidTr="00924E1F">
        <w:trPr>
          <w:jc w:val="center"/>
        </w:trPr>
        <w:tc>
          <w:tcPr>
            <w:tcW w:w="2387" w:type="dxa"/>
            <w:shd w:val="clear" w:color="auto" w:fill="auto"/>
            <w:vAlign w:val="center"/>
          </w:tcPr>
          <w:p w14:paraId="2D384E8D" w14:textId="4EDB3B4D"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850" w:type="dxa"/>
            <w:shd w:val="clear" w:color="auto" w:fill="auto"/>
            <w:vAlign w:val="center"/>
          </w:tcPr>
          <w:p w14:paraId="642A467F" w14:textId="282C41EA"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c>
          <w:tcPr>
            <w:tcW w:w="850" w:type="dxa"/>
            <w:vAlign w:val="center"/>
          </w:tcPr>
          <w:p w14:paraId="3414810B" w14:textId="33893526"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1701" w:type="dxa"/>
            <w:vAlign w:val="center"/>
          </w:tcPr>
          <w:p w14:paraId="7566F4C0" w14:textId="4CB34AF8"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w:t>
            </w:r>
          </w:p>
        </w:tc>
        <w:tc>
          <w:tcPr>
            <w:tcW w:w="850" w:type="dxa"/>
            <w:vAlign w:val="center"/>
          </w:tcPr>
          <w:p w14:paraId="0B9AB55C" w14:textId="5C769594"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w:t>
            </w:r>
          </w:p>
        </w:tc>
        <w:tc>
          <w:tcPr>
            <w:tcW w:w="850" w:type="dxa"/>
            <w:vAlign w:val="center"/>
          </w:tcPr>
          <w:p w14:paraId="2C029BA8" w14:textId="6A45168B"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sidR="00924E1F">
              <w:rPr>
                <w:rFonts w:ascii="Arial" w:eastAsiaTheme="minorEastAsia" w:hAnsi="Arial" w:cs="Arial"/>
                <w:sz w:val="18"/>
                <w:szCs w:val="18"/>
              </w:rPr>
              <w:t>.0</w:t>
            </w:r>
          </w:p>
        </w:tc>
        <w:tc>
          <w:tcPr>
            <w:tcW w:w="1701" w:type="dxa"/>
            <w:shd w:val="clear" w:color="auto" w:fill="auto"/>
            <w:vAlign w:val="center"/>
          </w:tcPr>
          <w:p w14:paraId="44DF56B8" w14:textId="1FFF6D29"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r>
      <w:tr w:rsidR="007621A5" w:rsidRPr="007D7071" w14:paraId="6984B69D" w14:textId="77777777" w:rsidTr="00924E1F">
        <w:trPr>
          <w:jc w:val="center"/>
        </w:trPr>
        <w:tc>
          <w:tcPr>
            <w:tcW w:w="2387" w:type="dxa"/>
            <w:shd w:val="clear" w:color="auto" w:fill="auto"/>
            <w:vAlign w:val="center"/>
          </w:tcPr>
          <w:p w14:paraId="462ACE93" w14:textId="071F7C37"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850" w:type="dxa"/>
            <w:shd w:val="clear" w:color="auto" w:fill="auto"/>
            <w:vAlign w:val="center"/>
          </w:tcPr>
          <w:p w14:paraId="7343C34D" w14:textId="711718B8"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w:t>
            </w:r>
          </w:p>
        </w:tc>
        <w:tc>
          <w:tcPr>
            <w:tcW w:w="850" w:type="dxa"/>
            <w:vAlign w:val="center"/>
          </w:tcPr>
          <w:p w14:paraId="30203F06" w14:textId="103A98CA"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sidR="00924E1F">
              <w:rPr>
                <w:rFonts w:ascii="Arial" w:eastAsiaTheme="minorEastAsia" w:hAnsi="Arial" w:cs="Arial"/>
                <w:sz w:val="18"/>
                <w:szCs w:val="18"/>
              </w:rPr>
              <w:t>.0</w:t>
            </w:r>
          </w:p>
        </w:tc>
        <w:tc>
          <w:tcPr>
            <w:tcW w:w="1701" w:type="dxa"/>
            <w:vAlign w:val="center"/>
          </w:tcPr>
          <w:p w14:paraId="373A70F2" w14:textId="372D2DCD"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c>
          <w:tcPr>
            <w:tcW w:w="850" w:type="dxa"/>
            <w:vAlign w:val="center"/>
          </w:tcPr>
          <w:p w14:paraId="30A41A50" w14:textId="4C554288"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.5</w:t>
            </w:r>
          </w:p>
        </w:tc>
        <w:tc>
          <w:tcPr>
            <w:tcW w:w="850" w:type="dxa"/>
            <w:vAlign w:val="center"/>
          </w:tcPr>
          <w:p w14:paraId="182809BB" w14:textId="57AAEB98"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sidR="00924E1F">
              <w:rPr>
                <w:rFonts w:ascii="Arial" w:eastAsiaTheme="minorEastAsia" w:hAnsi="Arial" w:cs="Arial"/>
                <w:sz w:val="18"/>
                <w:szCs w:val="18"/>
              </w:rPr>
              <w:t>.0</w:t>
            </w:r>
          </w:p>
        </w:tc>
        <w:tc>
          <w:tcPr>
            <w:tcW w:w="1701" w:type="dxa"/>
            <w:shd w:val="clear" w:color="auto" w:fill="auto"/>
            <w:vAlign w:val="center"/>
          </w:tcPr>
          <w:p w14:paraId="09A86261" w14:textId="2BF1873F"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.5</w:t>
            </w:r>
          </w:p>
        </w:tc>
      </w:tr>
      <w:tr w:rsidR="007621A5" w:rsidRPr="007D7071" w14:paraId="20A02215" w14:textId="77777777" w:rsidTr="00924E1F">
        <w:trPr>
          <w:jc w:val="center"/>
        </w:trPr>
        <w:tc>
          <w:tcPr>
            <w:tcW w:w="2387" w:type="dxa"/>
            <w:shd w:val="clear" w:color="auto" w:fill="auto"/>
            <w:vAlign w:val="center"/>
          </w:tcPr>
          <w:p w14:paraId="4C870B74" w14:textId="50284DB7"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850" w:type="dxa"/>
            <w:shd w:val="clear" w:color="auto" w:fill="auto"/>
            <w:vAlign w:val="center"/>
          </w:tcPr>
          <w:p w14:paraId="73CF3D26" w14:textId="7F9E9B8B"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.5</w:t>
            </w:r>
          </w:p>
        </w:tc>
        <w:tc>
          <w:tcPr>
            <w:tcW w:w="850" w:type="dxa"/>
            <w:vAlign w:val="center"/>
          </w:tcPr>
          <w:p w14:paraId="544BA3BB" w14:textId="459659C8"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vAlign w:val="center"/>
          </w:tcPr>
          <w:p w14:paraId="392CFDCF" w14:textId="1DCF142F"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0.5</w:t>
            </w:r>
          </w:p>
        </w:tc>
        <w:tc>
          <w:tcPr>
            <w:tcW w:w="850" w:type="dxa"/>
            <w:vAlign w:val="center"/>
          </w:tcPr>
          <w:p w14:paraId="2B67F85A" w14:textId="7DE6273B"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c>
          <w:tcPr>
            <w:tcW w:w="850" w:type="dxa"/>
            <w:vAlign w:val="center"/>
          </w:tcPr>
          <w:p w14:paraId="3F5AA84C" w14:textId="1CF975B5"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shd w:val="clear" w:color="auto" w:fill="auto"/>
            <w:vAlign w:val="center"/>
          </w:tcPr>
          <w:p w14:paraId="7069DD1A" w14:textId="2695AAB4"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1.5</w:t>
            </w:r>
          </w:p>
        </w:tc>
      </w:tr>
      <w:tr w:rsidR="007621A5" w:rsidRPr="007D7071" w14:paraId="5299DD70" w14:textId="77777777" w:rsidTr="00924E1F">
        <w:trPr>
          <w:jc w:val="center"/>
        </w:trPr>
        <w:tc>
          <w:tcPr>
            <w:tcW w:w="2387" w:type="dxa"/>
            <w:shd w:val="clear" w:color="auto" w:fill="auto"/>
            <w:vAlign w:val="center"/>
          </w:tcPr>
          <w:p w14:paraId="70CBBF14" w14:textId="2B2A9867"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850" w:type="dxa"/>
            <w:shd w:val="clear" w:color="auto" w:fill="auto"/>
            <w:vAlign w:val="center"/>
          </w:tcPr>
          <w:p w14:paraId="536E67DD" w14:textId="7C9CF61F"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w:t>
            </w:r>
          </w:p>
        </w:tc>
        <w:tc>
          <w:tcPr>
            <w:tcW w:w="850" w:type="dxa"/>
            <w:vAlign w:val="center"/>
          </w:tcPr>
          <w:p w14:paraId="216C951A" w14:textId="5C1721C7"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w:t>
            </w:r>
            <w:r w:rsidR="00924E1F">
              <w:rPr>
                <w:rFonts w:ascii="Arial" w:eastAsiaTheme="minorEastAsia" w:hAnsi="Arial" w:cs="Arial"/>
                <w:sz w:val="18"/>
                <w:szCs w:val="18"/>
              </w:rPr>
              <w:t>.0</w:t>
            </w:r>
          </w:p>
        </w:tc>
        <w:tc>
          <w:tcPr>
            <w:tcW w:w="1701" w:type="dxa"/>
            <w:vAlign w:val="center"/>
          </w:tcPr>
          <w:p w14:paraId="17E12050" w14:textId="2234EE42"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.0</w:t>
            </w:r>
          </w:p>
        </w:tc>
        <w:tc>
          <w:tcPr>
            <w:tcW w:w="850" w:type="dxa"/>
            <w:vAlign w:val="center"/>
          </w:tcPr>
          <w:p w14:paraId="2864FFB5" w14:textId="017BFBBF"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850" w:type="dxa"/>
            <w:vAlign w:val="center"/>
          </w:tcPr>
          <w:p w14:paraId="19E9C7F4" w14:textId="19595EE2"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w:t>
            </w:r>
            <w:r w:rsidR="00924E1F">
              <w:rPr>
                <w:rFonts w:ascii="Arial" w:eastAsiaTheme="minorEastAsia" w:hAnsi="Arial" w:cs="Arial"/>
                <w:sz w:val="18"/>
                <w:szCs w:val="18"/>
              </w:rPr>
              <w:t>.0</w:t>
            </w:r>
          </w:p>
        </w:tc>
        <w:tc>
          <w:tcPr>
            <w:tcW w:w="1701" w:type="dxa"/>
            <w:shd w:val="clear" w:color="auto" w:fill="auto"/>
            <w:vAlign w:val="center"/>
          </w:tcPr>
          <w:p w14:paraId="4D935E07" w14:textId="6BB28861"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r>
      <w:tr w:rsidR="007621A5" w:rsidRPr="007D7071" w14:paraId="6A4EE56B" w14:textId="77777777" w:rsidTr="00924E1F">
        <w:trPr>
          <w:jc w:val="center"/>
        </w:trPr>
        <w:tc>
          <w:tcPr>
            <w:tcW w:w="2387" w:type="dxa"/>
            <w:shd w:val="clear" w:color="auto" w:fill="auto"/>
            <w:vAlign w:val="center"/>
          </w:tcPr>
          <w:p w14:paraId="61B193FB" w14:textId="5B71E8D8"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850" w:type="dxa"/>
            <w:shd w:val="clear" w:color="auto" w:fill="auto"/>
            <w:vAlign w:val="center"/>
          </w:tcPr>
          <w:p w14:paraId="748700F0" w14:textId="386A55A6"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850" w:type="dxa"/>
            <w:vAlign w:val="center"/>
          </w:tcPr>
          <w:p w14:paraId="20CBA69D" w14:textId="4FEB0BA9"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w:t>
            </w:r>
            <w:r w:rsidR="00924E1F">
              <w:rPr>
                <w:rFonts w:ascii="Arial" w:eastAsiaTheme="minorEastAsia" w:hAnsi="Arial" w:cs="Arial"/>
                <w:sz w:val="18"/>
                <w:szCs w:val="18"/>
              </w:rPr>
              <w:t>.0</w:t>
            </w:r>
          </w:p>
        </w:tc>
        <w:tc>
          <w:tcPr>
            <w:tcW w:w="1701" w:type="dxa"/>
            <w:vAlign w:val="center"/>
          </w:tcPr>
          <w:p w14:paraId="4D6976D5" w14:textId="4FB9B906"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c>
          <w:tcPr>
            <w:tcW w:w="850" w:type="dxa"/>
            <w:vAlign w:val="center"/>
          </w:tcPr>
          <w:p w14:paraId="1F5688BF" w14:textId="0C7584DD"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c>
          <w:tcPr>
            <w:tcW w:w="850" w:type="dxa"/>
            <w:vAlign w:val="center"/>
          </w:tcPr>
          <w:p w14:paraId="7EAB05DB" w14:textId="69216F0E"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shd w:val="clear" w:color="auto" w:fill="auto"/>
            <w:vAlign w:val="center"/>
          </w:tcPr>
          <w:p w14:paraId="7A3BE195" w14:textId="3D473132"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1.5</w:t>
            </w:r>
          </w:p>
        </w:tc>
      </w:tr>
      <w:tr w:rsidR="007621A5" w:rsidRPr="007D7071" w14:paraId="4E4C261D" w14:textId="77777777" w:rsidTr="00924E1F">
        <w:trPr>
          <w:jc w:val="center"/>
        </w:trPr>
        <w:tc>
          <w:tcPr>
            <w:tcW w:w="2387" w:type="dxa"/>
            <w:shd w:val="clear" w:color="auto" w:fill="auto"/>
            <w:vAlign w:val="center"/>
          </w:tcPr>
          <w:p w14:paraId="2317B889" w14:textId="7F038932"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850" w:type="dxa"/>
            <w:shd w:val="clear" w:color="auto" w:fill="auto"/>
            <w:vAlign w:val="center"/>
          </w:tcPr>
          <w:p w14:paraId="600F2274" w14:textId="1C563A91"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850" w:type="dxa"/>
            <w:vAlign w:val="center"/>
          </w:tcPr>
          <w:p w14:paraId="66F12B98" w14:textId="1F6C3E8A"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vAlign w:val="center"/>
          </w:tcPr>
          <w:p w14:paraId="62243303" w14:textId="72C9B42A"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w:t>
            </w:r>
          </w:p>
        </w:tc>
        <w:tc>
          <w:tcPr>
            <w:tcW w:w="850" w:type="dxa"/>
            <w:vAlign w:val="center"/>
          </w:tcPr>
          <w:p w14:paraId="3445E0AF" w14:textId="1376C7CA"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c>
          <w:tcPr>
            <w:tcW w:w="850" w:type="dxa"/>
            <w:vAlign w:val="center"/>
          </w:tcPr>
          <w:p w14:paraId="12F6C3ED" w14:textId="35D10356"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shd w:val="clear" w:color="auto" w:fill="auto"/>
            <w:vAlign w:val="center"/>
          </w:tcPr>
          <w:p w14:paraId="3FA9AF4E" w14:textId="1BC6C42E"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4.0</w:t>
            </w:r>
          </w:p>
        </w:tc>
      </w:tr>
    </w:tbl>
    <w:p w14:paraId="3200793B" w14:textId="343F1484" w:rsidR="00960E03" w:rsidRPr="00960E03" w:rsidRDefault="00960E03" w:rsidP="005215B8">
      <w:pPr>
        <w:spacing w:before="120" w:after="120"/>
        <w:rPr>
          <w:rFonts w:eastAsiaTheme="minorEastAsia"/>
        </w:rPr>
      </w:pPr>
      <w:r>
        <w:rPr>
          <w:rFonts w:eastAsiaTheme="minorEastAsia"/>
        </w:rPr>
        <w:t xml:space="preserve">The UE output power </w:t>
      </w:r>
      <w:r w:rsidR="00B12988">
        <w:rPr>
          <w:rFonts w:eastAsiaTheme="minorEastAsia"/>
        </w:rPr>
        <w:t>in</w:t>
      </w:r>
      <w:r>
        <w:rPr>
          <w:rFonts w:eastAsiaTheme="minorEastAsia"/>
        </w:rPr>
        <w:t xml:space="preserve"> each CBW and each frequency sub-range is obtained as follows by using</w:t>
      </w:r>
      <w:r w:rsidR="00CD5E92">
        <w:rPr>
          <w:rFonts w:eastAsiaTheme="minorEastAsia"/>
        </w:rPr>
        <w:t xml:space="preserve"> value of</w:t>
      </w:r>
      <w:r w:rsidR="00B12988">
        <w:rPr>
          <w:rFonts w:eastAsiaTheme="minorEastAsia"/>
        </w:rPr>
        <w:t xml:space="preserve"> </w:t>
      </w:r>
      <w:r w:rsidR="00B12988">
        <w:rPr>
          <w:rFonts w:eastAsiaTheme="minorEastAsia"/>
          <w:i/>
          <w:iCs/>
        </w:rPr>
        <w:t>MPR + T(MPR)</w:t>
      </w:r>
      <w:r w:rsidR="00B12988">
        <w:rPr>
          <w:rFonts w:eastAsiaTheme="minorEastAsia"/>
        </w:rPr>
        <w:t xml:space="preserve"> in</w:t>
      </w:r>
      <w:r>
        <w:rPr>
          <w:rFonts w:eastAsiaTheme="minorEastAsia"/>
        </w:rPr>
        <w:t xml:space="preserve"> </w:t>
      </w:r>
      <w:r w:rsidR="00B12988">
        <w:rPr>
          <w:rFonts w:eastAsiaTheme="minorEastAsia"/>
        </w:rPr>
        <w:fldChar w:fldCharType="begin"/>
      </w:r>
      <w:r w:rsidR="00B12988">
        <w:rPr>
          <w:rFonts w:eastAsiaTheme="minorEastAsia"/>
        </w:rPr>
        <w:instrText xml:space="preserve"> REF _Ref83831305 \h </w:instrText>
      </w:r>
      <w:r w:rsidR="00B12988">
        <w:rPr>
          <w:rFonts w:eastAsiaTheme="minorEastAsia"/>
        </w:rPr>
      </w:r>
      <w:r w:rsidR="00B12988">
        <w:rPr>
          <w:rFonts w:eastAsiaTheme="minorEastAsia"/>
        </w:rPr>
        <w:fldChar w:fldCharType="separate"/>
      </w:r>
      <w:r w:rsidR="00B12988">
        <w:t xml:space="preserve">Table </w:t>
      </w:r>
      <w:r w:rsidR="00B12988">
        <w:rPr>
          <w:noProof/>
        </w:rPr>
        <w:t>2</w:t>
      </w:r>
      <w:r w:rsidR="00B12988">
        <w:rPr>
          <w:rFonts w:eastAsiaTheme="minorEastAsia"/>
        </w:rPr>
        <w:fldChar w:fldCharType="end"/>
      </w:r>
      <w:r w:rsidR="00B12988">
        <w:rPr>
          <w:rFonts w:eastAsiaTheme="minorEastAsia"/>
        </w:rPr>
        <w:t xml:space="preserve">, </w:t>
      </w:r>
      <w:r>
        <w:rPr>
          <w:rFonts w:eastAsiaTheme="minorEastAsia"/>
          <w:i/>
          <w:iCs/>
        </w:rPr>
        <w:t>MinPeakEIRP</w:t>
      </w:r>
      <w:r>
        <w:rPr>
          <w:rFonts w:eastAsiaTheme="minorEastAsia"/>
        </w:rPr>
        <w:t xml:space="preserve"> = 22.4 dBm for FR2a and 20.6 dBm for FR2b, </w:t>
      </w:r>
      <w:r>
        <w:rPr>
          <w:rFonts w:eastAsiaTheme="minorEastAsia"/>
          <w:i/>
          <w:iCs/>
        </w:rPr>
        <w:t>MBR</w:t>
      </w:r>
      <w:r>
        <w:rPr>
          <w:rFonts w:eastAsiaTheme="minorEastAsia"/>
        </w:rPr>
        <w:t xml:space="preserve"> = 0.75</w:t>
      </w:r>
      <w:r w:rsidR="00B12988">
        <w:rPr>
          <w:rFonts w:eastAsiaTheme="minorEastAsia"/>
        </w:rPr>
        <w:t xml:space="preserve"> dB.</w:t>
      </w:r>
    </w:p>
    <w:p w14:paraId="6CDB53A2" w14:textId="4FFA1A94" w:rsidR="00960E03" w:rsidRPr="00183FA8" w:rsidRDefault="00960E03" w:rsidP="00960E03">
      <w:pPr>
        <w:pStyle w:val="af0"/>
        <w:jc w:val="center"/>
        <w:rPr>
          <w:rFonts w:eastAsiaTheme="minorEastAsia"/>
        </w:rPr>
      </w:pPr>
      <w:bookmarkStart w:id="4" w:name="_Ref83915441"/>
      <w:r>
        <w:t xml:space="preserve">Table </w:t>
      </w:r>
      <w:r w:rsidR="006F2175">
        <w:fldChar w:fldCharType="begin"/>
      </w:r>
      <w:r w:rsidR="006F2175">
        <w:instrText xml:space="preserve"> SEQ Table \* ARABIC </w:instrText>
      </w:r>
      <w:r w:rsidR="006F2175">
        <w:fldChar w:fldCharType="separate"/>
      </w:r>
      <w:r>
        <w:rPr>
          <w:noProof/>
        </w:rPr>
        <w:t>3</w:t>
      </w:r>
      <w:r w:rsidR="006F2175">
        <w:rPr>
          <w:noProof/>
        </w:rPr>
        <w:fldChar w:fldCharType="end"/>
      </w:r>
      <w:bookmarkEnd w:id="4"/>
      <w:r>
        <w:t xml:space="preserve"> </w:t>
      </w:r>
      <w:r w:rsidR="00B12988">
        <w:t>UE output power</w:t>
      </w:r>
      <w:r>
        <w:t xml:space="preserve"> [dB</w:t>
      </w:r>
      <w:r w:rsidR="00B12988">
        <w:t>m</w:t>
      </w:r>
      <w:r>
        <w:t>]</w:t>
      </w:r>
      <w:r w:rsidR="00B12988">
        <w:t xml:space="preserve"> with MPR</w:t>
      </w:r>
    </w:p>
    <w:tbl>
      <w:tblPr>
        <w:tblStyle w:val="aff2"/>
        <w:tblW w:w="9189" w:type="dxa"/>
        <w:jc w:val="center"/>
        <w:tblLayout w:type="fixed"/>
        <w:tblLook w:val="04A0" w:firstRow="1" w:lastRow="0" w:firstColumn="1" w:lastColumn="0" w:noHBand="0" w:noVBand="1"/>
      </w:tblPr>
      <w:tblGrid>
        <w:gridCol w:w="2385"/>
        <w:gridCol w:w="1701"/>
        <w:gridCol w:w="1701"/>
        <w:gridCol w:w="1701"/>
        <w:gridCol w:w="1701"/>
      </w:tblGrid>
      <w:tr w:rsidR="005934BD" w:rsidRPr="007D7071" w14:paraId="0A27F5D3" w14:textId="77777777" w:rsidTr="005934BD">
        <w:trPr>
          <w:jc w:val="center"/>
        </w:trPr>
        <w:tc>
          <w:tcPr>
            <w:tcW w:w="2385" w:type="dxa"/>
            <w:vMerge w:val="restart"/>
            <w:vAlign w:val="center"/>
          </w:tcPr>
          <w:p w14:paraId="3524624B" w14:textId="77777777" w:rsidR="005934BD" w:rsidRPr="00187188" w:rsidRDefault="005934BD" w:rsidP="00960E0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3402" w:type="dxa"/>
            <w:gridSpan w:val="2"/>
            <w:vAlign w:val="center"/>
          </w:tcPr>
          <w:p w14:paraId="4FDB9536" w14:textId="7732758B" w:rsidR="005934BD" w:rsidRPr="00187188" w:rsidRDefault="005934BD" w:rsidP="00960E03">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FR2a</w:t>
            </w:r>
          </w:p>
        </w:tc>
        <w:tc>
          <w:tcPr>
            <w:tcW w:w="3402" w:type="dxa"/>
            <w:gridSpan w:val="2"/>
            <w:vAlign w:val="center"/>
          </w:tcPr>
          <w:p w14:paraId="35F81AC6" w14:textId="343649F3" w:rsidR="005934BD" w:rsidRPr="00187188" w:rsidRDefault="005934BD" w:rsidP="00960E03">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FR2b</w:t>
            </w:r>
          </w:p>
        </w:tc>
      </w:tr>
      <w:tr w:rsidR="00B12988" w:rsidRPr="007D7071" w14:paraId="0F497894" w14:textId="77777777" w:rsidTr="00B12988">
        <w:trPr>
          <w:jc w:val="center"/>
        </w:trPr>
        <w:tc>
          <w:tcPr>
            <w:tcW w:w="2385" w:type="dxa"/>
            <w:vMerge/>
            <w:vAlign w:val="center"/>
          </w:tcPr>
          <w:p w14:paraId="3A0E559A" w14:textId="77777777" w:rsidR="00B12988" w:rsidRPr="007621A5" w:rsidRDefault="00B12988" w:rsidP="00B12988">
            <w:pPr>
              <w:spacing w:beforeLines="0" w:before="0" w:afterLines="0" w:after="0"/>
              <w:jc w:val="center"/>
              <w:rPr>
                <w:rFonts w:ascii="Arial" w:eastAsiaTheme="minorEastAsia" w:hAnsi="Arial" w:cs="Arial"/>
                <w:sz w:val="18"/>
                <w:szCs w:val="18"/>
              </w:rPr>
            </w:pPr>
          </w:p>
        </w:tc>
        <w:tc>
          <w:tcPr>
            <w:tcW w:w="1701" w:type="dxa"/>
            <w:vAlign w:val="center"/>
          </w:tcPr>
          <w:p w14:paraId="52F6C664" w14:textId="49BBEE33" w:rsidR="00B12988" w:rsidRPr="007621A5" w:rsidRDefault="00B12988" w:rsidP="00B12988">
            <w:pPr>
              <w:spacing w:beforeLines="0" w:before="0" w:afterLines="0" w:after="0"/>
              <w:jc w:val="center"/>
              <w:rPr>
                <w:rFonts w:ascii="Arial" w:eastAsiaTheme="minorEastAsia" w:hAnsi="Arial" w:cs="Arial"/>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E237EE">
              <w:rPr>
                <w:rFonts w:ascii="Arial" w:eastAsiaTheme="minorEastAsia" w:hAnsi="Arial" w:cs="Arial"/>
                <w:b/>
                <w:bCs/>
                <w:sz w:val="18"/>
                <w:szCs w:val="18"/>
              </w:rPr>
              <w:t>≤</w:t>
            </w:r>
            <w:r>
              <w:rPr>
                <w:rFonts w:ascii="Arial" w:eastAsiaTheme="minorEastAsia" w:hAnsi="Arial" w:cs="Arial"/>
                <w:b/>
                <w:bCs/>
                <w:sz w:val="18"/>
                <w:szCs w:val="18"/>
              </w:rPr>
              <w:t xml:space="preserve"> 20</w:t>
            </w:r>
            <w:r w:rsidRPr="00187188">
              <w:rPr>
                <w:rFonts w:ascii="Arial" w:eastAsiaTheme="minorEastAsia" w:hAnsi="Arial" w:cs="Arial"/>
                <w:b/>
                <w:bCs/>
                <w:sz w:val="18"/>
                <w:szCs w:val="18"/>
              </w:rPr>
              <w:t>0MHz</w:t>
            </w:r>
          </w:p>
        </w:tc>
        <w:tc>
          <w:tcPr>
            <w:tcW w:w="1701" w:type="dxa"/>
            <w:vAlign w:val="center"/>
          </w:tcPr>
          <w:p w14:paraId="266FF9F0" w14:textId="7A9D0057" w:rsidR="00B12988" w:rsidRPr="007621A5" w:rsidRDefault="00B12988" w:rsidP="00B12988">
            <w:pPr>
              <w:spacing w:beforeLines="0" w:before="0" w:afterLines="0" w:after="0"/>
              <w:jc w:val="center"/>
              <w:rPr>
                <w:rFonts w:ascii="Arial" w:eastAsiaTheme="minorEastAsia" w:hAnsi="Arial" w:cs="Arial"/>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4</w:t>
            </w:r>
            <w:r w:rsidRPr="00187188">
              <w:rPr>
                <w:rFonts w:ascii="Arial" w:eastAsiaTheme="minorEastAsia" w:hAnsi="Arial" w:cs="Arial"/>
                <w:b/>
                <w:bCs/>
                <w:sz w:val="18"/>
                <w:szCs w:val="18"/>
              </w:rPr>
              <w:t>00MHz</w:t>
            </w:r>
          </w:p>
        </w:tc>
        <w:tc>
          <w:tcPr>
            <w:tcW w:w="1701" w:type="dxa"/>
            <w:vAlign w:val="center"/>
          </w:tcPr>
          <w:p w14:paraId="30D436D1" w14:textId="69FA4644" w:rsidR="00B12988" w:rsidRPr="007621A5" w:rsidRDefault="00B12988" w:rsidP="00B12988">
            <w:pPr>
              <w:spacing w:beforeLines="0" w:before="0" w:afterLines="0" w:after="0"/>
              <w:jc w:val="center"/>
              <w:rPr>
                <w:rFonts w:ascii="Arial" w:eastAsiaTheme="minorEastAsia" w:hAnsi="Arial" w:cs="Arial"/>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E237EE">
              <w:rPr>
                <w:rFonts w:ascii="Arial" w:eastAsiaTheme="minorEastAsia" w:hAnsi="Arial" w:cs="Arial"/>
                <w:b/>
                <w:bCs/>
                <w:sz w:val="18"/>
                <w:szCs w:val="18"/>
              </w:rPr>
              <w:t>≤</w:t>
            </w:r>
            <w:r>
              <w:rPr>
                <w:rFonts w:ascii="Arial" w:eastAsiaTheme="minorEastAsia" w:hAnsi="Arial" w:cs="Arial"/>
                <w:b/>
                <w:bCs/>
                <w:sz w:val="18"/>
                <w:szCs w:val="18"/>
              </w:rPr>
              <w:t xml:space="preserve"> 20</w:t>
            </w:r>
            <w:r w:rsidRPr="00187188">
              <w:rPr>
                <w:rFonts w:ascii="Arial" w:eastAsiaTheme="minorEastAsia" w:hAnsi="Arial" w:cs="Arial"/>
                <w:b/>
                <w:bCs/>
                <w:sz w:val="18"/>
                <w:szCs w:val="18"/>
              </w:rPr>
              <w:t>0MHz</w:t>
            </w:r>
          </w:p>
        </w:tc>
        <w:tc>
          <w:tcPr>
            <w:tcW w:w="1701" w:type="dxa"/>
            <w:vAlign w:val="center"/>
          </w:tcPr>
          <w:p w14:paraId="5495BB90" w14:textId="06FF63B9" w:rsidR="00B12988" w:rsidRPr="007621A5" w:rsidRDefault="00B12988" w:rsidP="00B12988">
            <w:pPr>
              <w:spacing w:beforeLines="0" w:before="0" w:afterLines="0" w:after="0"/>
              <w:jc w:val="center"/>
              <w:rPr>
                <w:rFonts w:ascii="Arial" w:eastAsiaTheme="minorEastAsia" w:hAnsi="Arial" w:cs="Arial"/>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4</w:t>
            </w:r>
            <w:r w:rsidRPr="00187188">
              <w:rPr>
                <w:rFonts w:ascii="Arial" w:eastAsiaTheme="minorEastAsia" w:hAnsi="Arial" w:cs="Arial"/>
                <w:b/>
                <w:bCs/>
                <w:sz w:val="18"/>
                <w:szCs w:val="18"/>
              </w:rPr>
              <w:t>00MHz</w:t>
            </w:r>
          </w:p>
        </w:tc>
      </w:tr>
      <w:tr w:rsidR="00B12988" w:rsidRPr="007D7071" w14:paraId="4BF54E7A" w14:textId="77777777" w:rsidTr="00B12988">
        <w:trPr>
          <w:jc w:val="center"/>
        </w:trPr>
        <w:tc>
          <w:tcPr>
            <w:tcW w:w="2385" w:type="dxa"/>
            <w:shd w:val="clear" w:color="auto" w:fill="auto"/>
            <w:vAlign w:val="center"/>
          </w:tcPr>
          <w:p w14:paraId="10A38382"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1701" w:type="dxa"/>
            <w:shd w:val="clear" w:color="auto" w:fill="auto"/>
            <w:vAlign w:val="center"/>
          </w:tcPr>
          <w:p w14:paraId="6BF8DF7A" w14:textId="10D9EBB5"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5.15</w:t>
            </w:r>
          </w:p>
        </w:tc>
        <w:tc>
          <w:tcPr>
            <w:tcW w:w="1701" w:type="dxa"/>
            <w:vAlign w:val="center"/>
          </w:tcPr>
          <w:p w14:paraId="7A07F5BD" w14:textId="77134B0B"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3.65</w:t>
            </w:r>
          </w:p>
        </w:tc>
        <w:tc>
          <w:tcPr>
            <w:tcW w:w="1701" w:type="dxa"/>
            <w:vAlign w:val="center"/>
          </w:tcPr>
          <w:p w14:paraId="1E6B3D9C" w14:textId="735EECDF"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3.35</w:t>
            </w:r>
          </w:p>
        </w:tc>
        <w:tc>
          <w:tcPr>
            <w:tcW w:w="1701" w:type="dxa"/>
            <w:shd w:val="clear" w:color="auto" w:fill="auto"/>
            <w:vAlign w:val="center"/>
          </w:tcPr>
          <w:p w14:paraId="683B749B" w14:textId="73F6E7E2"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1.85</w:t>
            </w:r>
          </w:p>
        </w:tc>
      </w:tr>
      <w:tr w:rsidR="00B12988" w:rsidRPr="007D7071" w14:paraId="15FCA414" w14:textId="77777777" w:rsidTr="00B12988">
        <w:trPr>
          <w:jc w:val="center"/>
        </w:trPr>
        <w:tc>
          <w:tcPr>
            <w:tcW w:w="2385" w:type="dxa"/>
            <w:shd w:val="clear" w:color="auto" w:fill="auto"/>
            <w:vAlign w:val="center"/>
          </w:tcPr>
          <w:p w14:paraId="1CD074F1"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1701" w:type="dxa"/>
            <w:shd w:val="clear" w:color="auto" w:fill="auto"/>
            <w:vAlign w:val="center"/>
          </w:tcPr>
          <w:p w14:paraId="0422F422" w14:textId="539E5C5F"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5.15</w:t>
            </w:r>
          </w:p>
        </w:tc>
        <w:tc>
          <w:tcPr>
            <w:tcW w:w="1701" w:type="dxa"/>
            <w:vAlign w:val="center"/>
          </w:tcPr>
          <w:p w14:paraId="2C1923AF" w14:textId="407418D9"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3.65</w:t>
            </w:r>
          </w:p>
        </w:tc>
        <w:tc>
          <w:tcPr>
            <w:tcW w:w="1701" w:type="dxa"/>
            <w:vAlign w:val="center"/>
          </w:tcPr>
          <w:p w14:paraId="5B7ABA4D" w14:textId="550FC34F"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3.35</w:t>
            </w:r>
          </w:p>
        </w:tc>
        <w:tc>
          <w:tcPr>
            <w:tcW w:w="1701" w:type="dxa"/>
            <w:shd w:val="clear" w:color="auto" w:fill="auto"/>
            <w:vAlign w:val="center"/>
          </w:tcPr>
          <w:p w14:paraId="4AA0CD9C" w14:textId="1AA27351"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1.85</w:t>
            </w:r>
          </w:p>
        </w:tc>
      </w:tr>
      <w:tr w:rsidR="00B12988" w:rsidRPr="007D7071" w14:paraId="3179F633" w14:textId="77777777" w:rsidTr="00B12988">
        <w:trPr>
          <w:jc w:val="center"/>
        </w:trPr>
        <w:tc>
          <w:tcPr>
            <w:tcW w:w="2385" w:type="dxa"/>
            <w:shd w:val="clear" w:color="auto" w:fill="auto"/>
            <w:vAlign w:val="center"/>
          </w:tcPr>
          <w:p w14:paraId="182F54E8"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1701" w:type="dxa"/>
            <w:shd w:val="clear" w:color="auto" w:fill="auto"/>
            <w:vAlign w:val="center"/>
          </w:tcPr>
          <w:p w14:paraId="6AD90040" w14:textId="6871BC78"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2.15</w:t>
            </w:r>
          </w:p>
        </w:tc>
        <w:tc>
          <w:tcPr>
            <w:tcW w:w="1701" w:type="dxa"/>
            <w:vAlign w:val="center"/>
          </w:tcPr>
          <w:p w14:paraId="644F43C8" w14:textId="07CF978D"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0.15</w:t>
            </w:r>
          </w:p>
        </w:tc>
        <w:tc>
          <w:tcPr>
            <w:tcW w:w="1701" w:type="dxa"/>
            <w:vAlign w:val="center"/>
          </w:tcPr>
          <w:p w14:paraId="4FE8424C" w14:textId="452F646D"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0.35</w:t>
            </w:r>
          </w:p>
        </w:tc>
        <w:tc>
          <w:tcPr>
            <w:tcW w:w="1701" w:type="dxa"/>
            <w:shd w:val="clear" w:color="auto" w:fill="auto"/>
            <w:vAlign w:val="center"/>
          </w:tcPr>
          <w:p w14:paraId="7F8BCE65" w14:textId="47E55EAB"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.35</w:t>
            </w:r>
          </w:p>
        </w:tc>
      </w:tr>
      <w:tr w:rsidR="00B12988" w:rsidRPr="007D7071" w14:paraId="165DE0A6" w14:textId="77777777" w:rsidTr="00B12988">
        <w:trPr>
          <w:jc w:val="center"/>
        </w:trPr>
        <w:tc>
          <w:tcPr>
            <w:tcW w:w="2385" w:type="dxa"/>
            <w:shd w:val="clear" w:color="auto" w:fill="auto"/>
            <w:vAlign w:val="center"/>
          </w:tcPr>
          <w:p w14:paraId="2EE6BF98"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1701" w:type="dxa"/>
            <w:shd w:val="clear" w:color="auto" w:fill="auto"/>
            <w:vAlign w:val="center"/>
          </w:tcPr>
          <w:p w14:paraId="6551057B" w14:textId="60DC460C"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.15</w:t>
            </w:r>
          </w:p>
        </w:tc>
        <w:tc>
          <w:tcPr>
            <w:tcW w:w="1701" w:type="dxa"/>
            <w:vAlign w:val="center"/>
          </w:tcPr>
          <w:p w14:paraId="33DAAB93" w14:textId="2C2F710C"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.15</w:t>
            </w:r>
          </w:p>
        </w:tc>
        <w:tc>
          <w:tcPr>
            <w:tcW w:w="1701" w:type="dxa"/>
            <w:vAlign w:val="center"/>
          </w:tcPr>
          <w:p w14:paraId="66F4FBBE" w14:textId="4258C72A"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.35</w:t>
            </w:r>
          </w:p>
        </w:tc>
        <w:tc>
          <w:tcPr>
            <w:tcW w:w="1701" w:type="dxa"/>
            <w:shd w:val="clear" w:color="auto" w:fill="auto"/>
            <w:vAlign w:val="center"/>
          </w:tcPr>
          <w:p w14:paraId="1920B21E" w14:textId="19D50F96"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.35</w:t>
            </w:r>
          </w:p>
        </w:tc>
      </w:tr>
      <w:tr w:rsidR="00B12988" w:rsidRPr="007D7071" w14:paraId="5B128746" w14:textId="77777777" w:rsidTr="00B12988">
        <w:trPr>
          <w:jc w:val="center"/>
        </w:trPr>
        <w:tc>
          <w:tcPr>
            <w:tcW w:w="2385" w:type="dxa"/>
            <w:shd w:val="clear" w:color="auto" w:fill="auto"/>
            <w:vAlign w:val="center"/>
          </w:tcPr>
          <w:p w14:paraId="2A7FF92D"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1701" w:type="dxa"/>
            <w:shd w:val="clear" w:color="auto" w:fill="auto"/>
            <w:vAlign w:val="center"/>
          </w:tcPr>
          <w:p w14:paraId="0A870805" w14:textId="1DAC3627"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1.65</w:t>
            </w:r>
          </w:p>
        </w:tc>
        <w:tc>
          <w:tcPr>
            <w:tcW w:w="1701" w:type="dxa"/>
            <w:vAlign w:val="center"/>
          </w:tcPr>
          <w:p w14:paraId="5C6FCD1B" w14:textId="4DD4B9A0"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.65</w:t>
            </w:r>
          </w:p>
        </w:tc>
        <w:tc>
          <w:tcPr>
            <w:tcW w:w="1701" w:type="dxa"/>
            <w:vAlign w:val="center"/>
          </w:tcPr>
          <w:p w14:paraId="481C5F8C" w14:textId="5026F1B9"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9.85</w:t>
            </w:r>
          </w:p>
        </w:tc>
        <w:tc>
          <w:tcPr>
            <w:tcW w:w="1701" w:type="dxa"/>
            <w:shd w:val="clear" w:color="auto" w:fill="auto"/>
            <w:vAlign w:val="center"/>
          </w:tcPr>
          <w:p w14:paraId="6D2261E5" w14:textId="74B57F41"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.85</w:t>
            </w:r>
          </w:p>
        </w:tc>
      </w:tr>
      <w:tr w:rsidR="00B12988" w:rsidRPr="007D7071" w14:paraId="142AD369" w14:textId="77777777" w:rsidTr="00B12988">
        <w:trPr>
          <w:jc w:val="center"/>
        </w:trPr>
        <w:tc>
          <w:tcPr>
            <w:tcW w:w="2385" w:type="dxa"/>
            <w:shd w:val="clear" w:color="auto" w:fill="auto"/>
            <w:vAlign w:val="center"/>
          </w:tcPr>
          <w:p w14:paraId="70DC76A6"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1701" w:type="dxa"/>
            <w:shd w:val="clear" w:color="auto" w:fill="auto"/>
            <w:vAlign w:val="center"/>
          </w:tcPr>
          <w:p w14:paraId="54C09F90" w14:textId="7F316B57"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.65</w:t>
            </w:r>
          </w:p>
        </w:tc>
        <w:tc>
          <w:tcPr>
            <w:tcW w:w="1701" w:type="dxa"/>
            <w:vAlign w:val="center"/>
          </w:tcPr>
          <w:p w14:paraId="733B05D7" w14:textId="4471AA61"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.15</w:t>
            </w:r>
          </w:p>
        </w:tc>
        <w:tc>
          <w:tcPr>
            <w:tcW w:w="1701" w:type="dxa"/>
            <w:vAlign w:val="center"/>
          </w:tcPr>
          <w:p w14:paraId="3A5BF454" w14:textId="773DDD4A"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.85</w:t>
            </w:r>
          </w:p>
        </w:tc>
        <w:tc>
          <w:tcPr>
            <w:tcW w:w="1701" w:type="dxa"/>
            <w:shd w:val="clear" w:color="auto" w:fill="auto"/>
            <w:vAlign w:val="center"/>
          </w:tcPr>
          <w:p w14:paraId="7AE73D62" w14:textId="341CAB1F"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.35</w:t>
            </w:r>
          </w:p>
        </w:tc>
      </w:tr>
      <w:tr w:rsidR="00B12988" w:rsidRPr="007D7071" w14:paraId="0677F976" w14:textId="77777777" w:rsidTr="00B12988">
        <w:trPr>
          <w:jc w:val="center"/>
        </w:trPr>
        <w:tc>
          <w:tcPr>
            <w:tcW w:w="2385" w:type="dxa"/>
            <w:shd w:val="clear" w:color="auto" w:fill="auto"/>
            <w:vAlign w:val="center"/>
          </w:tcPr>
          <w:p w14:paraId="49FD31E5"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1701" w:type="dxa"/>
            <w:shd w:val="clear" w:color="auto" w:fill="auto"/>
            <w:vAlign w:val="center"/>
          </w:tcPr>
          <w:p w14:paraId="116FF45D" w14:textId="741CE2DA"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.15</w:t>
            </w:r>
          </w:p>
        </w:tc>
        <w:tc>
          <w:tcPr>
            <w:tcW w:w="1701" w:type="dxa"/>
            <w:vAlign w:val="center"/>
          </w:tcPr>
          <w:p w14:paraId="4B59EE83" w14:textId="364AB55C"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.65</w:t>
            </w:r>
          </w:p>
        </w:tc>
        <w:tc>
          <w:tcPr>
            <w:tcW w:w="1701" w:type="dxa"/>
            <w:vAlign w:val="center"/>
          </w:tcPr>
          <w:p w14:paraId="541FF9D2" w14:textId="69AF61D5"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.35</w:t>
            </w:r>
          </w:p>
        </w:tc>
        <w:tc>
          <w:tcPr>
            <w:tcW w:w="1701" w:type="dxa"/>
            <w:shd w:val="clear" w:color="auto" w:fill="auto"/>
            <w:vAlign w:val="center"/>
          </w:tcPr>
          <w:p w14:paraId="7E07A5FE" w14:textId="3004BFC7"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.85</w:t>
            </w:r>
          </w:p>
        </w:tc>
      </w:tr>
    </w:tbl>
    <w:p w14:paraId="222E7F6E" w14:textId="4E590FBF" w:rsidR="00960E03" w:rsidRDefault="00E70EF2" w:rsidP="005215B8">
      <w:pPr>
        <w:spacing w:before="120" w:after="120"/>
        <w:rPr>
          <w:rFonts w:eastAsiaTheme="minorEastAsia"/>
        </w:rPr>
      </w:pPr>
      <w:r>
        <w:rPr>
          <w:rFonts w:eastAsiaTheme="minorEastAsia"/>
        </w:rPr>
        <w:t xml:space="preserve">From </w:t>
      </w:r>
      <w:r>
        <w:rPr>
          <w:rFonts w:eastAsiaTheme="minorEastAsia"/>
        </w:rPr>
        <w:fldChar w:fldCharType="begin"/>
      </w:r>
      <w:r>
        <w:rPr>
          <w:rFonts w:eastAsiaTheme="minorEastAsia"/>
        </w:rPr>
        <w:instrText xml:space="preserve"> REF _Ref84597828 \h </w:instrText>
      </w:r>
      <w:r>
        <w:rPr>
          <w:rFonts w:eastAsiaTheme="minorEastAsia"/>
        </w:rPr>
      </w:r>
      <w:r>
        <w:rPr>
          <w:rFonts w:eastAsiaTheme="minorEastAsia"/>
        </w:rPr>
        <w:fldChar w:fldCharType="separate"/>
      </w:r>
      <w:r>
        <w:t xml:space="preserve">Table </w:t>
      </w:r>
      <w:r>
        <w:rPr>
          <w:noProof/>
        </w:rPr>
        <w:t>1</w:t>
      </w:r>
      <w:r>
        <w:rPr>
          <w:rFonts w:eastAsiaTheme="minorEastAsia"/>
        </w:rPr>
        <w:fldChar w:fldCharType="end"/>
      </w:r>
      <w:r>
        <w:rPr>
          <w:rFonts w:eastAsiaTheme="minorEastAsia"/>
        </w:rPr>
        <w:t xml:space="preserve"> and</w:t>
      </w:r>
      <w:r w:rsidR="005934BD">
        <w:rPr>
          <w:rFonts w:eastAsiaTheme="minorEastAsia"/>
        </w:rPr>
        <w:t xml:space="preserve"> </w:t>
      </w:r>
      <w:r w:rsidR="005934BD">
        <w:rPr>
          <w:rFonts w:eastAsiaTheme="minorEastAsia"/>
        </w:rPr>
        <w:fldChar w:fldCharType="begin"/>
      </w:r>
      <w:r w:rsidR="005934BD">
        <w:rPr>
          <w:rFonts w:eastAsiaTheme="minorEastAsia"/>
        </w:rPr>
        <w:instrText xml:space="preserve"> REF _Ref83915441 \h </w:instrText>
      </w:r>
      <w:r w:rsidR="005934BD">
        <w:rPr>
          <w:rFonts w:eastAsiaTheme="minorEastAsia"/>
        </w:rPr>
      </w:r>
      <w:r w:rsidR="005934BD">
        <w:rPr>
          <w:rFonts w:eastAsiaTheme="minorEastAsia"/>
        </w:rPr>
        <w:fldChar w:fldCharType="separate"/>
      </w:r>
      <w:r w:rsidR="005934BD">
        <w:t xml:space="preserve">Table </w:t>
      </w:r>
      <w:r w:rsidR="005934BD">
        <w:rPr>
          <w:noProof/>
        </w:rPr>
        <w:t>3</w:t>
      </w:r>
      <w:r w:rsidR="005934BD">
        <w:rPr>
          <w:rFonts w:eastAsiaTheme="minorEastAsia"/>
        </w:rPr>
        <w:fldChar w:fldCharType="end"/>
      </w:r>
      <w:r w:rsidR="005934BD">
        <w:rPr>
          <w:rFonts w:eastAsiaTheme="minorEastAsia"/>
        </w:rPr>
        <w:t xml:space="preserve">, available SNR and residual EVM </w:t>
      </w:r>
      <w:r w:rsidR="008358BD">
        <w:rPr>
          <w:rFonts w:eastAsiaTheme="minorEastAsia"/>
        </w:rPr>
        <w:t>produced</w:t>
      </w:r>
      <w:r w:rsidR="005934BD">
        <w:rPr>
          <w:rFonts w:eastAsiaTheme="minorEastAsia"/>
        </w:rPr>
        <w:t xml:space="preserve"> by SNR are calculated as follows.</w:t>
      </w:r>
      <w:r w:rsidR="00AE70DD">
        <w:rPr>
          <w:rFonts w:eastAsiaTheme="minorEastAsia"/>
        </w:rPr>
        <w:t xml:space="preserve"> </w:t>
      </w:r>
      <w:r w:rsidR="00E751AF">
        <w:rPr>
          <w:rFonts w:eastAsiaTheme="minorEastAsia"/>
        </w:rPr>
        <w:t xml:space="preserve">Cells are colored by relationship between </w:t>
      </w:r>
      <w:r w:rsidR="008358BD">
        <w:rPr>
          <w:rFonts w:eastAsiaTheme="minorEastAsia"/>
        </w:rPr>
        <w:t>the</w:t>
      </w:r>
      <w:r w:rsidR="00E751AF">
        <w:rPr>
          <w:rFonts w:eastAsiaTheme="minorEastAsia"/>
        </w:rPr>
        <w:t xml:space="preserve"> residual EVM and the core requirement; </w:t>
      </w:r>
      <w:r w:rsidR="008358BD">
        <w:rPr>
          <w:rFonts w:eastAsiaTheme="minorEastAsia"/>
        </w:rPr>
        <w:t>Green</w:t>
      </w:r>
      <w:r w:rsidR="00E751AF">
        <w:rPr>
          <w:rFonts w:eastAsiaTheme="minorEastAsia"/>
        </w:rPr>
        <w:t xml:space="preserve"> indicates the residual EVM is less than the half of core requirement, and orange indicates the residual EVM is larger than the half of core requirement, and r</w:t>
      </w:r>
      <w:r w:rsidR="00AE70DD">
        <w:rPr>
          <w:rFonts w:eastAsiaTheme="minorEastAsia"/>
        </w:rPr>
        <w:t>ed indicate</w:t>
      </w:r>
      <w:r w:rsidR="00E751AF">
        <w:rPr>
          <w:rFonts w:eastAsiaTheme="minorEastAsia"/>
        </w:rPr>
        <w:t>s</w:t>
      </w:r>
      <w:r w:rsidR="00AE70DD">
        <w:rPr>
          <w:rFonts w:eastAsiaTheme="minorEastAsia"/>
        </w:rPr>
        <w:t xml:space="preserve"> the residual EVM is larger than the core requirement.</w:t>
      </w:r>
    </w:p>
    <w:p w14:paraId="30871BDB" w14:textId="7FF5A00E" w:rsidR="005934BD" w:rsidRPr="00183FA8" w:rsidRDefault="005934BD" w:rsidP="005934BD">
      <w:pPr>
        <w:pStyle w:val="af0"/>
        <w:jc w:val="center"/>
        <w:rPr>
          <w:rFonts w:eastAsiaTheme="minorEastAsia"/>
        </w:rPr>
      </w:pPr>
      <w:bookmarkStart w:id="5" w:name="_Ref84607641"/>
      <w:r>
        <w:t xml:space="preserve">Table </w:t>
      </w:r>
      <w:r w:rsidR="006F2175">
        <w:fldChar w:fldCharType="begin"/>
      </w:r>
      <w:r w:rsidR="006F2175">
        <w:instrText xml:space="preserve"> SEQ Table \* ARABIC </w:instrText>
      </w:r>
      <w:r w:rsidR="006F2175">
        <w:fldChar w:fldCharType="separate"/>
      </w:r>
      <w:r>
        <w:rPr>
          <w:noProof/>
        </w:rPr>
        <w:t>4</w:t>
      </w:r>
      <w:r w:rsidR="006F2175">
        <w:rPr>
          <w:noProof/>
        </w:rPr>
        <w:fldChar w:fldCharType="end"/>
      </w:r>
      <w:bookmarkEnd w:id="5"/>
      <w:r>
        <w:t xml:space="preserve"> Available SNR</w:t>
      </w:r>
      <w:r w:rsidR="007E05F3">
        <w:t xml:space="preserve"> [dB]</w:t>
      </w:r>
      <w:r>
        <w:t xml:space="preserve"> and residual EVM</w:t>
      </w:r>
      <w:r w:rsidR="007E05F3">
        <w:t xml:space="preserve"> [%]</w:t>
      </w:r>
      <w:r>
        <w:t xml:space="preserve"> </w:t>
      </w:r>
      <w:r w:rsidR="007E05F3">
        <w:t>with MPR in FR2a</w:t>
      </w:r>
    </w:p>
    <w:tbl>
      <w:tblPr>
        <w:tblStyle w:val="aff2"/>
        <w:tblW w:w="10553" w:type="dxa"/>
        <w:jc w:val="center"/>
        <w:tblLayout w:type="fixed"/>
        <w:tblLook w:val="04A0" w:firstRow="1" w:lastRow="0" w:firstColumn="1" w:lastColumn="0" w:noHBand="0" w:noVBand="1"/>
      </w:tblPr>
      <w:tblGrid>
        <w:gridCol w:w="2369"/>
        <w:gridCol w:w="845"/>
        <w:gridCol w:w="846"/>
        <w:gridCol w:w="846"/>
        <w:gridCol w:w="846"/>
        <w:gridCol w:w="846"/>
        <w:gridCol w:w="846"/>
        <w:gridCol w:w="846"/>
        <w:gridCol w:w="846"/>
        <w:gridCol w:w="1417"/>
      </w:tblGrid>
      <w:tr w:rsidR="0022065B" w:rsidRPr="007D7071" w14:paraId="57925E27" w14:textId="5F8104B9" w:rsidTr="0022065B">
        <w:trPr>
          <w:jc w:val="center"/>
        </w:trPr>
        <w:tc>
          <w:tcPr>
            <w:tcW w:w="2369" w:type="dxa"/>
            <w:vMerge w:val="restart"/>
            <w:vAlign w:val="center"/>
          </w:tcPr>
          <w:p w14:paraId="4A4473F4" w14:textId="77777777" w:rsidR="0022065B" w:rsidRPr="00187188" w:rsidRDefault="0022065B"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691" w:type="dxa"/>
            <w:gridSpan w:val="2"/>
            <w:vAlign w:val="center"/>
          </w:tcPr>
          <w:p w14:paraId="24D085B0" w14:textId="0A5B77FB"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692" w:type="dxa"/>
            <w:gridSpan w:val="2"/>
            <w:vAlign w:val="center"/>
          </w:tcPr>
          <w:p w14:paraId="66ECD9F3" w14:textId="5C68AACA"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692" w:type="dxa"/>
            <w:gridSpan w:val="2"/>
            <w:vAlign w:val="center"/>
          </w:tcPr>
          <w:p w14:paraId="4ACE9CCC" w14:textId="26CE6454"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692" w:type="dxa"/>
            <w:gridSpan w:val="2"/>
            <w:vAlign w:val="center"/>
          </w:tcPr>
          <w:p w14:paraId="1E5FD0D7" w14:textId="740239E2"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c>
          <w:tcPr>
            <w:tcW w:w="1417" w:type="dxa"/>
            <w:vMerge w:val="restart"/>
            <w:vAlign w:val="center"/>
          </w:tcPr>
          <w:p w14:paraId="739F0745" w14:textId="7A9D4593" w:rsidR="0022065B" w:rsidRPr="00187188" w:rsidRDefault="0022065B"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22065B" w:rsidRPr="007D7071" w14:paraId="64127D7B" w14:textId="3E958F50" w:rsidTr="0022065B">
        <w:trPr>
          <w:jc w:val="center"/>
        </w:trPr>
        <w:tc>
          <w:tcPr>
            <w:tcW w:w="2369" w:type="dxa"/>
            <w:vMerge/>
            <w:vAlign w:val="center"/>
          </w:tcPr>
          <w:p w14:paraId="2532EC64" w14:textId="77777777" w:rsidR="0022065B" w:rsidRPr="007621A5" w:rsidRDefault="0022065B" w:rsidP="0022065B">
            <w:pPr>
              <w:spacing w:beforeLines="0" w:before="0" w:afterLines="0" w:after="0"/>
              <w:jc w:val="center"/>
              <w:rPr>
                <w:rFonts w:ascii="Arial" w:eastAsiaTheme="minorEastAsia" w:hAnsi="Arial" w:cs="Arial"/>
                <w:sz w:val="18"/>
                <w:szCs w:val="18"/>
              </w:rPr>
            </w:pPr>
          </w:p>
        </w:tc>
        <w:tc>
          <w:tcPr>
            <w:tcW w:w="845" w:type="dxa"/>
            <w:vAlign w:val="center"/>
          </w:tcPr>
          <w:p w14:paraId="2DA37339" w14:textId="44B2BDCC" w:rsidR="0022065B" w:rsidRPr="007E05F3" w:rsidRDefault="0022065B" w:rsidP="0022065B">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34194437" w14:textId="6CEDEC8C" w:rsidR="0022065B" w:rsidRPr="007E05F3" w:rsidRDefault="0022065B" w:rsidP="0022065B">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728822B4" w14:textId="213D7098"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41E8DDF6" w14:textId="4D152C58"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6BA83ACA" w14:textId="0D1C9F7E"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5C31823D" w14:textId="1E1F6690"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2FE44AB3" w14:textId="56C68AEB"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0D48071A" w14:textId="19CC48F1"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1417" w:type="dxa"/>
            <w:vMerge/>
            <w:vAlign w:val="center"/>
          </w:tcPr>
          <w:p w14:paraId="0AA7D37F" w14:textId="77777777" w:rsidR="0022065B" w:rsidRPr="007E05F3" w:rsidRDefault="0022065B" w:rsidP="0022065B">
            <w:pPr>
              <w:spacing w:beforeLines="0" w:before="0" w:afterLines="0" w:after="0"/>
              <w:jc w:val="center"/>
              <w:rPr>
                <w:rFonts w:ascii="Arial" w:eastAsiaTheme="minorEastAsia" w:hAnsi="Arial" w:cs="Arial"/>
                <w:b/>
                <w:bCs/>
                <w:sz w:val="18"/>
                <w:szCs w:val="18"/>
              </w:rPr>
            </w:pPr>
          </w:p>
        </w:tc>
      </w:tr>
      <w:tr w:rsidR="0022065B" w:rsidRPr="007D7071" w14:paraId="1C4217F7" w14:textId="04BDBF12" w:rsidTr="00E751AF">
        <w:trPr>
          <w:jc w:val="center"/>
        </w:trPr>
        <w:tc>
          <w:tcPr>
            <w:tcW w:w="2369" w:type="dxa"/>
            <w:shd w:val="clear" w:color="auto" w:fill="auto"/>
            <w:vAlign w:val="center"/>
          </w:tcPr>
          <w:p w14:paraId="3464CA53"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845" w:type="dxa"/>
            <w:shd w:val="clear" w:color="auto" w:fill="92D050"/>
            <w:vAlign w:val="center"/>
          </w:tcPr>
          <w:p w14:paraId="19B2A88C" w14:textId="742CB1D7"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34.75</w:t>
            </w:r>
          </w:p>
        </w:tc>
        <w:tc>
          <w:tcPr>
            <w:tcW w:w="846" w:type="dxa"/>
            <w:shd w:val="clear" w:color="auto" w:fill="92D050"/>
            <w:vAlign w:val="center"/>
          </w:tcPr>
          <w:p w14:paraId="264068BB" w14:textId="4906C1E7"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1.9 %</w:t>
            </w:r>
          </w:p>
        </w:tc>
        <w:tc>
          <w:tcPr>
            <w:tcW w:w="846" w:type="dxa"/>
            <w:shd w:val="clear" w:color="auto" w:fill="92D050"/>
            <w:vAlign w:val="center"/>
          </w:tcPr>
          <w:p w14:paraId="75F8C6E4" w14:textId="602E37E7"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31.75</w:t>
            </w:r>
          </w:p>
        </w:tc>
        <w:tc>
          <w:tcPr>
            <w:tcW w:w="846" w:type="dxa"/>
            <w:shd w:val="clear" w:color="auto" w:fill="92D050"/>
            <w:vAlign w:val="center"/>
          </w:tcPr>
          <w:p w14:paraId="65C785ED" w14:textId="46B3B18E"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2.6 %</w:t>
            </w:r>
          </w:p>
        </w:tc>
        <w:tc>
          <w:tcPr>
            <w:tcW w:w="846" w:type="dxa"/>
            <w:shd w:val="clear" w:color="auto" w:fill="92D050"/>
            <w:vAlign w:val="center"/>
          </w:tcPr>
          <w:p w14:paraId="63F31655" w14:textId="7E6B499A"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28.75</w:t>
            </w:r>
          </w:p>
        </w:tc>
        <w:tc>
          <w:tcPr>
            <w:tcW w:w="846" w:type="dxa"/>
            <w:shd w:val="clear" w:color="auto" w:fill="92D050"/>
            <w:vAlign w:val="center"/>
          </w:tcPr>
          <w:p w14:paraId="4C54623C" w14:textId="42C2A670"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3.7 %</w:t>
            </w:r>
          </w:p>
        </w:tc>
        <w:tc>
          <w:tcPr>
            <w:tcW w:w="846" w:type="dxa"/>
            <w:shd w:val="clear" w:color="auto" w:fill="92D050"/>
            <w:vAlign w:val="center"/>
          </w:tcPr>
          <w:p w14:paraId="7FAC9E4E" w14:textId="199EEADF"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24.25</w:t>
            </w:r>
          </w:p>
        </w:tc>
        <w:tc>
          <w:tcPr>
            <w:tcW w:w="846" w:type="dxa"/>
            <w:shd w:val="clear" w:color="auto" w:fill="92D050"/>
            <w:vAlign w:val="center"/>
          </w:tcPr>
          <w:p w14:paraId="7F3F8574" w14:textId="23DA2982"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6.2 %</w:t>
            </w:r>
          </w:p>
        </w:tc>
        <w:tc>
          <w:tcPr>
            <w:tcW w:w="1417" w:type="dxa"/>
            <w:vAlign w:val="center"/>
          </w:tcPr>
          <w:p w14:paraId="7E57C484" w14:textId="380BD4C3" w:rsidR="0022065B" w:rsidRP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0.0 %</w:t>
            </w:r>
          </w:p>
        </w:tc>
      </w:tr>
      <w:tr w:rsidR="0022065B" w:rsidRPr="007D7071" w14:paraId="05129CC5" w14:textId="7B5E3C40" w:rsidTr="00E751AF">
        <w:trPr>
          <w:jc w:val="center"/>
        </w:trPr>
        <w:tc>
          <w:tcPr>
            <w:tcW w:w="2369" w:type="dxa"/>
            <w:shd w:val="clear" w:color="auto" w:fill="auto"/>
            <w:vAlign w:val="center"/>
          </w:tcPr>
          <w:p w14:paraId="2E9E1B80"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845" w:type="dxa"/>
            <w:shd w:val="clear" w:color="auto" w:fill="92D050"/>
            <w:vAlign w:val="center"/>
          </w:tcPr>
          <w:p w14:paraId="0291BCE5" w14:textId="6C894BF1"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34.75</w:t>
            </w:r>
          </w:p>
        </w:tc>
        <w:tc>
          <w:tcPr>
            <w:tcW w:w="846" w:type="dxa"/>
            <w:shd w:val="clear" w:color="auto" w:fill="92D050"/>
            <w:vAlign w:val="center"/>
          </w:tcPr>
          <w:p w14:paraId="47E574DD" w14:textId="2349A325"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1.9 %</w:t>
            </w:r>
          </w:p>
        </w:tc>
        <w:tc>
          <w:tcPr>
            <w:tcW w:w="846" w:type="dxa"/>
            <w:shd w:val="clear" w:color="auto" w:fill="92D050"/>
            <w:vAlign w:val="center"/>
          </w:tcPr>
          <w:p w14:paraId="2C0843EE" w14:textId="632E866A"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31.75</w:t>
            </w:r>
          </w:p>
        </w:tc>
        <w:tc>
          <w:tcPr>
            <w:tcW w:w="846" w:type="dxa"/>
            <w:shd w:val="clear" w:color="auto" w:fill="92D050"/>
            <w:vAlign w:val="center"/>
          </w:tcPr>
          <w:p w14:paraId="0FF771AA" w14:textId="76AF78D6"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2.6 %</w:t>
            </w:r>
          </w:p>
        </w:tc>
        <w:tc>
          <w:tcPr>
            <w:tcW w:w="846" w:type="dxa"/>
            <w:shd w:val="clear" w:color="auto" w:fill="92D050"/>
            <w:vAlign w:val="center"/>
          </w:tcPr>
          <w:p w14:paraId="5422D7C8" w14:textId="6115AEBC"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28.75</w:t>
            </w:r>
          </w:p>
        </w:tc>
        <w:tc>
          <w:tcPr>
            <w:tcW w:w="846" w:type="dxa"/>
            <w:shd w:val="clear" w:color="auto" w:fill="92D050"/>
            <w:vAlign w:val="center"/>
          </w:tcPr>
          <w:p w14:paraId="3F0821B8" w14:textId="4077EE94"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3.7 %</w:t>
            </w:r>
          </w:p>
        </w:tc>
        <w:tc>
          <w:tcPr>
            <w:tcW w:w="846" w:type="dxa"/>
            <w:shd w:val="clear" w:color="auto" w:fill="92D050"/>
            <w:vAlign w:val="center"/>
          </w:tcPr>
          <w:p w14:paraId="57BCE7BA" w14:textId="6AE8C7E3"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24.25</w:t>
            </w:r>
          </w:p>
        </w:tc>
        <w:tc>
          <w:tcPr>
            <w:tcW w:w="846" w:type="dxa"/>
            <w:shd w:val="clear" w:color="auto" w:fill="92D050"/>
            <w:vAlign w:val="center"/>
          </w:tcPr>
          <w:p w14:paraId="45EB2A89" w14:textId="03773666"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6.2 %</w:t>
            </w:r>
          </w:p>
        </w:tc>
        <w:tc>
          <w:tcPr>
            <w:tcW w:w="1417" w:type="dxa"/>
            <w:vAlign w:val="center"/>
          </w:tcPr>
          <w:p w14:paraId="693A609A" w14:textId="340DC681" w:rsidR="0022065B" w:rsidRP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22065B" w:rsidRPr="007D7071" w14:paraId="5C82D6BE" w14:textId="5B924F0D" w:rsidTr="00E751AF">
        <w:trPr>
          <w:jc w:val="center"/>
        </w:trPr>
        <w:tc>
          <w:tcPr>
            <w:tcW w:w="2369" w:type="dxa"/>
            <w:shd w:val="clear" w:color="auto" w:fill="auto"/>
            <w:vAlign w:val="center"/>
          </w:tcPr>
          <w:p w14:paraId="3614EF02"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845" w:type="dxa"/>
            <w:shd w:val="clear" w:color="auto" w:fill="92D050"/>
            <w:vAlign w:val="center"/>
          </w:tcPr>
          <w:p w14:paraId="5C21F777" w14:textId="40D29824"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31.75</w:t>
            </w:r>
          </w:p>
        </w:tc>
        <w:tc>
          <w:tcPr>
            <w:tcW w:w="846" w:type="dxa"/>
            <w:shd w:val="clear" w:color="auto" w:fill="92D050"/>
            <w:vAlign w:val="center"/>
          </w:tcPr>
          <w:p w14:paraId="09A96BE1" w14:textId="5B048F51"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2.6 %</w:t>
            </w:r>
          </w:p>
        </w:tc>
        <w:tc>
          <w:tcPr>
            <w:tcW w:w="846" w:type="dxa"/>
            <w:shd w:val="clear" w:color="auto" w:fill="92D050"/>
            <w:vAlign w:val="center"/>
          </w:tcPr>
          <w:p w14:paraId="1E1F84F9" w14:textId="1913DECF"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28.75</w:t>
            </w:r>
          </w:p>
        </w:tc>
        <w:tc>
          <w:tcPr>
            <w:tcW w:w="846" w:type="dxa"/>
            <w:shd w:val="clear" w:color="auto" w:fill="92D050"/>
            <w:vAlign w:val="center"/>
          </w:tcPr>
          <w:p w14:paraId="16DBC7B7" w14:textId="44BBAB4B"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3.7 %</w:t>
            </w:r>
          </w:p>
        </w:tc>
        <w:tc>
          <w:tcPr>
            <w:tcW w:w="846" w:type="dxa"/>
            <w:shd w:val="clear" w:color="auto" w:fill="92D050"/>
            <w:vAlign w:val="center"/>
          </w:tcPr>
          <w:p w14:paraId="3A3CF7C9" w14:textId="25AFE6EA"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25.75</w:t>
            </w:r>
          </w:p>
        </w:tc>
        <w:tc>
          <w:tcPr>
            <w:tcW w:w="846" w:type="dxa"/>
            <w:shd w:val="clear" w:color="auto" w:fill="92D050"/>
            <w:vAlign w:val="center"/>
          </w:tcPr>
          <w:p w14:paraId="00D17A54" w14:textId="54088014"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5.2 %</w:t>
            </w:r>
          </w:p>
        </w:tc>
        <w:tc>
          <w:tcPr>
            <w:tcW w:w="846" w:type="dxa"/>
            <w:shd w:val="clear" w:color="auto" w:fill="FFC000"/>
            <w:vAlign w:val="center"/>
          </w:tcPr>
          <w:p w14:paraId="4FFA9DC1" w14:textId="440C6617"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20.75</w:t>
            </w:r>
          </w:p>
        </w:tc>
        <w:tc>
          <w:tcPr>
            <w:tcW w:w="846" w:type="dxa"/>
            <w:shd w:val="clear" w:color="auto" w:fill="FFC000"/>
            <w:vAlign w:val="center"/>
          </w:tcPr>
          <w:p w14:paraId="3895DF6B" w14:textId="0F6E9630"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9.2 %</w:t>
            </w:r>
          </w:p>
        </w:tc>
        <w:tc>
          <w:tcPr>
            <w:tcW w:w="1417" w:type="dxa"/>
            <w:vAlign w:val="center"/>
          </w:tcPr>
          <w:p w14:paraId="16EF8496" w14:textId="50B5EB70" w:rsidR="0022065B" w:rsidRP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AE70DD" w:rsidRPr="007D7071" w14:paraId="71F18E22" w14:textId="252C3700" w:rsidTr="00AE70DD">
        <w:trPr>
          <w:jc w:val="center"/>
        </w:trPr>
        <w:tc>
          <w:tcPr>
            <w:tcW w:w="2369" w:type="dxa"/>
            <w:shd w:val="clear" w:color="auto" w:fill="auto"/>
            <w:vAlign w:val="center"/>
          </w:tcPr>
          <w:p w14:paraId="22752ADD"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845" w:type="dxa"/>
            <w:shd w:val="clear" w:color="auto" w:fill="FFC000"/>
            <w:vAlign w:val="center"/>
          </w:tcPr>
          <w:p w14:paraId="03FA3316" w14:textId="1D3EF3BA"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27.75</w:t>
            </w:r>
          </w:p>
        </w:tc>
        <w:tc>
          <w:tcPr>
            <w:tcW w:w="846" w:type="dxa"/>
            <w:shd w:val="clear" w:color="auto" w:fill="FFC000"/>
            <w:vAlign w:val="center"/>
          </w:tcPr>
          <w:p w14:paraId="608F84A5" w14:textId="58FAFE33"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4.2 %</w:t>
            </w:r>
          </w:p>
        </w:tc>
        <w:tc>
          <w:tcPr>
            <w:tcW w:w="846" w:type="dxa"/>
            <w:shd w:val="clear" w:color="auto" w:fill="FFC000"/>
            <w:vAlign w:val="center"/>
          </w:tcPr>
          <w:p w14:paraId="30867B74" w14:textId="1F1B47E6"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24.75</w:t>
            </w:r>
          </w:p>
        </w:tc>
        <w:tc>
          <w:tcPr>
            <w:tcW w:w="846" w:type="dxa"/>
            <w:shd w:val="clear" w:color="auto" w:fill="FFC000"/>
            <w:vAlign w:val="center"/>
          </w:tcPr>
          <w:p w14:paraId="60BE0C16" w14:textId="6EA73855"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5.8 %</w:t>
            </w:r>
          </w:p>
        </w:tc>
        <w:tc>
          <w:tcPr>
            <w:tcW w:w="846" w:type="dxa"/>
            <w:shd w:val="clear" w:color="auto" w:fill="FF0000"/>
            <w:vAlign w:val="center"/>
          </w:tcPr>
          <w:p w14:paraId="323AEE47" w14:textId="45F4A8F0"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21.75</w:t>
            </w:r>
          </w:p>
        </w:tc>
        <w:tc>
          <w:tcPr>
            <w:tcW w:w="846" w:type="dxa"/>
            <w:shd w:val="clear" w:color="auto" w:fill="FF0000"/>
            <w:vAlign w:val="center"/>
          </w:tcPr>
          <w:p w14:paraId="32CD3867" w14:textId="652650B6"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8.2 %</w:t>
            </w:r>
          </w:p>
        </w:tc>
        <w:tc>
          <w:tcPr>
            <w:tcW w:w="846" w:type="dxa"/>
            <w:shd w:val="clear" w:color="auto" w:fill="FF0000"/>
            <w:vAlign w:val="center"/>
          </w:tcPr>
          <w:p w14:paraId="19D3EB2B" w14:textId="67D53B5C"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17.75</w:t>
            </w:r>
          </w:p>
        </w:tc>
        <w:tc>
          <w:tcPr>
            <w:tcW w:w="846" w:type="dxa"/>
            <w:shd w:val="clear" w:color="auto" w:fill="FF0000"/>
            <w:vAlign w:val="center"/>
          </w:tcPr>
          <w:p w14:paraId="4F2BBABC" w14:textId="20846C95"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13.0 %</w:t>
            </w:r>
          </w:p>
        </w:tc>
        <w:tc>
          <w:tcPr>
            <w:tcW w:w="1417" w:type="dxa"/>
            <w:vAlign w:val="center"/>
          </w:tcPr>
          <w:p w14:paraId="2C46C0FD" w14:textId="3A2CC9FC" w:rsidR="0022065B" w:rsidRP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r w:rsidR="0022065B" w:rsidRPr="007D7071" w14:paraId="0196D363" w14:textId="5F7E5280" w:rsidTr="00E751AF">
        <w:trPr>
          <w:jc w:val="center"/>
        </w:trPr>
        <w:tc>
          <w:tcPr>
            <w:tcW w:w="2369" w:type="dxa"/>
            <w:shd w:val="clear" w:color="auto" w:fill="auto"/>
            <w:vAlign w:val="center"/>
          </w:tcPr>
          <w:p w14:paraId="5AE6B36C"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845" w:type="dxa"/>
            <w:shd w:val="clear" w:color="auto" w:fill="92D050"/>
            <w:vAlign w:val="center"/>
          </w:tcPr>
          <w:p w14:paraId="5F7E26DA" w14:textId="5A33E26F"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31.25</w:t>
            </w:r>
          </w:p>
        </w:tc>
        <w:tc>
          <w:tcPr>
            <w:tcW w:w="846" w:type="dxa"/>
            <w:shd w:val="clear" w:color="auto" w:fill="92D050"/>
            <w:vAlign w:val="center"/>
          </w:tcPr>
          <w:p w14:paraId="232ADBD6" w14:textId="2FF6DA52"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2.8 %</w:t>
            </w:r>
          </w:p>
        </w:tc>
        <w:tc>
          <w:tcPr>
            <w:tcW w:w="846" w:type="dxa"/>
            <w:shd w:val="clear" w:color="auto" w:fill="92D050"/>
            <w:vAlign w:val="center"/>
          </w:tcPr>
          <w:p w14:paraId="05A55343" w14:textId="06101FD1"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28.25</w:t>
            </w:r>
          </w:p>
        </w:tc>
        <w:tc>
          <w:tcPr>
            <w:tcW w:w="846" w:type="dxa"/>
            <w:shd w:val="clear" w:color="auto" w:fill="92D050"/>
            <w:vAlign w:val="center"/>
          </w:tcPr>
          <w:p w14:paraId="0E5833CE" w14:textId="2028F7C9"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3.9 %</w:t>
            </w:r>
          </w:p>
        </w:tc>
        <w:tc>
          <w:tcPr>
            <w:tcW w:w="846" w:type="dxa"/>
            <w:shd w:val="clear" w:color="auto" w:fill="92D050"/>
            <w:vAlign w:val="center"/>
          </w:tcPr>
          <w:p w14:paraId="3277F18E" w14:textId="1C6CB321"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25.25</w:t>
            </w:r>
          </w:p>
        </w:tc>
        <w:tc>
          <w:tcPr>
            <w:tcW w:w="846" w:type="dxa"/>
            <w:shd w:val="clear" w:color="auto" w:fill="92D050"/>
            <w:vAlign w:val="center"/>
          </w:tcPr>
          <w:p w14:paraId="61D7E0D6" w14:textId="09F340F8"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5.5 %</w:t>
            </w:r>
          </w:p>
        </w:tc>
        <w:tc>
          <w:tcPr>
            <w:tcW w:w="846" w:type="dxa"/>
            <w:shd w:val="clear" w:color="auto" w:fill="FFC000"/>
            <w:vAlign w:val="center"/>
          </w:tcPr>
          <w:p w14:paraId="3E7AA19D" w14:textId="783D184D"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20.25</w:t>
            </w:r>
          </w:p>
        </w:tc>
        <w:tc>
          <w:tcPr>
            <w:tcW w:w="846" w:type="dxa"/>
            <w:shd w:val="clear" w:color="auto" w:fill="FFC000"/>
            <w:vAlign w:val="center"/>
          </w:tcPr>
          <w:p w14:paraId="61F6E08F" w14:textId="13464C00"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9.8 %</w:t>
            </w:r>
          </w:p>
        </w:tc>
        <w:tc>
          <w:tcPr>
            <w:tcW w:w="1417" w:type="dxa"/>
            <w:vAlign w:val="center"/>
          </w:tcPr>
          <w:p w14:paraId="0C2FD0B2" w14:textId="04E262D0" w:rsidR="0022065B" w:rsidRPr="0045137C" w:rsidRDefault="0022065B" w:rsidP="0022065B">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AE70DD" w:rsidRPr="007D7071" w14:paraId="181F248F" w14:textId="18966AD7" w:rsidTr="00E751AF">
        <w:trPr>
          <w:jc w:val="center"/>
        </w:trPr>
        <w:tc>
          <w:tcPr>
            <w:tcW w:w="2369" w:type="dxa"/>
            <w:shd w:val="clear" w:color="auto" w:fill="auto"/>
            <w:vAlign w:val="center"/>
          </w:tcPr>
          <w:p w14:paraId="12383E28"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845" w:type="dxa"/>
            <w:shd w:val="clear" w:color="auto" w:fill="92D050"/>
            <w:vAlign w:val="center"/>
          </w:tcPr>
          <w:p w14:paraId="12B5390F" w14:textId="41779824"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29.25</w:t>
            </w:r>
          </w:p>
        </w:tc>
        <w:tc>
          <w:tcPr>
            <w:tcW w:w="846" w:type="dxa"/>
            <w:shd w:val="clear" w:color="auto" w:fill="92D050"/>
            <w:vAlign w:val="center"/>
          </w:tcPr>
          <w:p w14:paraId="247264CA" w14:textId="2C2255EE"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3.5 %</w:t>
            </w:r>
          </w:p>
        </w:tc>
        <w:tc>
          <w:tcPr>
            <w:tcW w:w="846" w:type="dxa"/>
            <w:shd w:val="clear" w:color="auto" w:fill="92D050"/>
            <w:vAlign w:val="center"/>
          </w:tcPr>
          <w:p w14:paraId="4D5AC017" w14:textId="4DD70BE7"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26.25</w:t>
            </w:r>
          </w:p>
        </w:tc>
        <w:tc>
          <w:tcPr>
            <w:tcW w:w="846" w:type="dxa"/>
            <w:shd w:val="clear" w:color="auto" w:fill="92D050"/>
            <w:vAlign w:val="center"/>
          </w:tcPr>
          <w:p w14:paraId="121665ED" w14:textId="5EB6AADE"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4.9 %</w:t>
            </w:r>
          </w:p>
        </w:tc>
        <w:tc>
          <w:tcPr>
            <w:tcW w:w="846" w:type="dxa"/>
            <w:shd w:val="clear" w:color="auto" w:fill="FFC000"/>
            <w:vAlign w:val="center"/>
          </w:tcPr>
          <w:p w14:paraId="2D880710" w14:textId="30F75714"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23.25</w:t>
            </w:r>
          </w:p>
        </w:tc>
        <w:tc>
          <w:tcPr>
            <w:tcW w:w="846" w:type="dxa"/>
            <w:shd w:val="clear" w:color="auto" w:fill="FFC000"/>
            <w:vAlign w:val="center"/>
          </w:tcPr>
          <w:p w14:paraId="4832AB81" w14:textId="54101E51"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6.9 %</w:t>
            </w:r>
          </w:p>
        </w:tc>
        <w:tc>
          <w:tcPr>
            <w:tcW w:w="846" w:type="dxa"/>
            <w:shd w:val="clear" w:color="auto" w:fill="FF0000"/>
            <w:vAlign w:val="center"/>
          </w:tcPr>
          <w:p w14:paraId="5683C4BB" w14:textId="3276FE7D"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17.75</w:t>
            </w:r>
          </w:p>
        </w:tc>
        <w:tc>
          <w:tcPr>
            <w:tcW w:w="846" w:type="dxa"/>
            <w:shd w:val="clear" w:color="auto" w:fill="FF0000"/>
            <w:vAlign w:val="center"/>
          </w:tcPr>
          <w:p w14:paraId="15420197" w14:textId="0ADE5480"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13.0 %</w:t>
            </w:r>
          </w:p>
        </w:tc>
        <w:tc>
          <w:tcPr>
            <w:tcW w:w="1417" w:type="dxa"/>
            <w:vAlign w:val="center"/>
          </w:tcPr>
          <w:p w14:paraId="5D8D869B" w14:textId="7BF58B8B" w:rsidR="0022065B" w:rsidRPr="0045137C" w:rsidRDefault="0022065B" w:rsidP="0022065B">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AE70DD" w:rsidRPr="007D7071" w14:paraId="0A3F4963" w14:textId="42EC6B3C" w:rsidTr="00AE70DD">
        <w:trPr>
          <w:jc w:val="center"/>
        </w:trPr>
        <w:tc>
          <w:tcPr>
            <w:tcW w:w="2369" w:type="dxa"/>
            <w:shd w:val="clear" w:color="auto" w:fill="auto"/>
            <w:vAlign w:val="center"/>
          </w:tcPr>
          <w:p w14:paraId="7DCA47A1"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845" w:type="dxa"/>
            <w:shd w:val="clear" w:color="auto" w:fill="FFC000"/>
            <w:vAlign w:val="center"/>
          </w:tcPr>
          <w:p w14:paraId="542AE8D8" w14:textId="17AF143D"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25.75</w:t>
            </w:r>
          </w:p>
        </w:tc>
        <w:tc>
          <w:tcPr>
            <w:tcW w:w="846" w:type="dxa"/>
            <w:shd w:val="clear" w:color="auto" w:fill="FFC000"/>
            <w:vAlign w:val="center"/>
          </w:tcPr>
          <w:p w14:paraId="141A9A51" w14:textId="3C4752A5"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5.2 %</w:t>
            </w:r>
          </w:p>
        </w:tc>
        <w:tc>
          <w:tcPr>
            <w:tcW w:w="846" w:type="dxa"/>
            <w:shd w:val="clear" w:color="auto" w:fill="FFC000"/>
            <w:vAlign w:val="center"/>
          </w:tcPr>
          <w:p w14:paraId="0D337BF7" w14:textId="2CE8728B"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22.75</w:t>
            </w:r>
          </w:p>
        </w:tc>
        <w:tc>
          <w:tcPr>
            <w:tcW w:w="846" w:type="dxa"/>
            <w:shd w:val="clear" w:color="auto" w:fill="FFC000"/>
            <w:vAlign w:val="center"/>
          </w:tcPr>
          <w:p w14:paraId="2BB72CE5" w14:textId="20C5E01D"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7.3 %</w:t>
            </w:r>
          </w:p>
        </w:tc>
        <w:tc>
          <w:tcPr>
            <w:tcW w:w="846" w:type="dxa"/>
            <w:shd w:val="clear" w:color="auto" w:fill="FF0000"/>
            <w:vAlign w:val="center"/>
          </w:tcPr>
          <w:p w14:paraId="0B276FE0" w14:textId="4A523FDD"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19.75</w:t>
            </w:r>
          </w:p>
        </w:tc>
        <w:tc>
          <w:tcPr>
            <w:tcW w:w="846" w:type="dxa"/>
            <w:shd w:val="clear" w:color="auto" w:fill="FF0000"/>
            <w:vAlign w:val="center"/>
          </w:tcPr>
          <w:p w14:paraId="21850FEA" w14:textId="0967FA6C"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10.4 %</w:t>
            </w:r>
          </w:p>
        </w:tc>
        <w:tc>
          <w:tcPr>
            <w:tcW w:w="846" w:type="dxa"/>
            <w:shd w:val="clear" w:color="auto" w:fill="FF0000"/>
            <w:vAlign w:val="center"/>
          </w:tcPr>
          <w:p w14:paraId="02FBA03F" w14:textId="341E9B4B"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eastAsiaTheme="minorEastAsia" w:hAnsi="Arial" w:cs="Arial"/>
                <w:sz w:val="18"/>
                <w:szCs w:val="18"/>
              </w:rPr>
              <w:t>15.25</w:t>
            </w:r>
          </w:p>
        </w:tc>
        <w:tc>
          <w:tcPr>
            <w:tcW w:w="846" w:type="dxa"/>
            <w:shd w:val="clear" w:color="auto" w:fill="FF0000"/>
            <w:vAlign w:val="center"/>
          </w:tcPr>
          <w:p w14:paraId="365EFD23" w14:textId="0E5C6455" w:rsidR="0022065B" w:rsidRPr="0045137C" w:rsidRDefault="0022065B" w:rsidP="0022065B">
            <w:pPr>
              <w:spacing w:beforeLines="0" w:before="0" w:afterLines="0" w:after="0"/>
              <w:jc w:val="center"/>
              <w:rPr>
                <w:rFonts w:ascii="Arial" w:eastAsiaTheme="minorEastAsia" w:hAnsi="Arial" w:cs="Arial"/>
                <w:sz w:val="18"/>
                <w:szCs w:val="18"/>
              </w:rPr>
            </w:pPr>
            <w:r w:rsidRPr="0045137C">
              <w:rPr>
                <w:rFonts w:ascii="Arial" w:hAnsi="Arial" w:cs="Arial"/>
                <w:sz w:val="18"/>
                <w:szCs w:val="18"/>
              </w:rPr>
              <w:t>17.3 %</w:t>
            </w:r>
          </w:p>
        </w:tc>
        <w:tc>
          <w:tcPr>
            <w:tcW w:w="1417" w:type="dxa"/>
            <w:vAlign w:val="center"/>
          </w:tcPr>
          <w:p w14:paraId="02DAB597" w14:textId="15F7465D" w:rsidR="0022065B" w:rsidRPr="0045137C" w:rsidRDefault="0022065B" w:rsidP="0022065B">
            <w:pPr>
              <w:spacing w:beforeLines="0" w:before="0" w:afterLines="0" w:after="0"/>
              <w:jc w:val="center"/>
              <w:rPr>
                <w:rFonts w:ascii="Arial"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bl>
    <w:p w14:paraId="4AF0DCFC" w14:textId="62D2C97B" w:rsidR="007E05F3" w:rsidRPr="00183FA8" w:rsidRDefault="007E05F3" w:rsidP="007E05F3">
      <w:pPr>
        <w:pStyle w:val="af0"/>
        <w:jc w:val="center"/>
        <w:rPr>
          <w:rFonts w:eastAsiaTheme="minorEastAsia"/>
        </w:rPr>
      </w:pPr>
      <w:bookmarkStart w:id="6" w:name="_Ref84607650"/>
      <w:r>
        <w:t xml:space="preserve">Table </w:t>
      </w:r>
      <w:r w:rsidR="006F2175">
        <w:fldChar w:fldCharType="begin"/>
      </w:r>
      <w:r w:rsidR="006F2175">
        <w:instrText xml:space="preserve"> SEQ Table \* ARABIC </w:instrText>
      </w:r>
      <w:r w:rsidR="006F2175">
        <w:fldChar w:fldCharType="separate"/>
      </w:r>
      <w:r>
        <w:rPr>
          <w:noProof/>
        </w:rPr>
        <w:t>5</w:t>
      </w:r>
      <w:r w:rsidR="006F2175">
        <w:rPr>
          <w:noProof/>
        </w:rPr>
        <w:fldChar w:fldCharType="end"/>
      </w:r>
      <w:bookmarkEnd w:id="6"/>
      <w:r>
        <w:t xml:space="preserve"> Available SNR [dB] and residual EVM [%] with MPR in FR2b</w:t>
      </w:r>
    </w:p>
    <w:tbl>
      <w:tblPr>
        <w:tblStyle w:val="aff2"/>
        <w:tblW w:w="10602" w:type="dxa"/>
        <w:jc w:val="center"/>
        <w:tblLayout w:type="fixed"/>
        <w:tblLook w:val="04A0" w:firstRow="1" w:lastRow="0" w:firstColumn="1" w:lastColumn="0" w:noHBand="0" w:noVBand="1"/>
      </w:tblPr>
      <w:tblGrid>
        <w:gridCol w:w="2385"/>
        <w:gridCol w:w="850"/>
        <w:gridCol w:w="850"/>
        <w:gridCol w:w="850"/>
        <w:gridCol w:w="850"/>
        <w:gridCol w:w="850"/>
        <w:gridCol w:w="850"/>
        <w:gridCol w:w="850"/>
        <w:gridCol w:w="850"/>
        <w:gridCol w:w="1417"/>
      </w:tblGrid>
      <w:tr w:rsidR="0022065B" w:rsidRPr="007D7071" w14:paraId="7E35A56E" w14:textId="5C109769" w:rsidTr="0022065B">
        <w:trPr>
          <w:jc w:val="center"/>
        </w:trPr>
        <w:tc>
          <w:tcPr>
            <w:tcW w:w="2385" w:type="dxa"/>
            <w:vMerge w:val="restart"/>
            <w:vAlign w:val="center"/>
          </w:tcPr>
          <w:p w14:paraId="155A83EB" w14:textId="77777777" w:rsidR="0022065B" w:rsidRPr="00187188" w:rsidRDefault="0022065B"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700" w:type="dxa"/>
            <w:gridSpan w:val="2"/>
            <w:vAlign w:val="center"/>
          </w:tcPr>
          <w:p w14:paraId="4C839614" w14:textId="77777777"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700" w:type="dxa"/>
            <w:gridSpan w:val="2"/>
            <w:vAlign w:val="center"/>
          </w:tcPr>
          <w:p w14:paraId="6F215095" w14:textId="77777777"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700" w:type="dxa"/>
            <w:gridSpan w:val="2"/>
            <w:vAlign w:val="center"/>
          </w:tcPr>
          <w:p w14:paraId="6C1D63BB" w14:textId="77777777"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700" w:type="dxa"/>
            <w:gridSpan w:val="2"/>
            <w:vAlign w:val="center"/>
          </w:tcPr>
          <w:p w14:paraId="3E87E3A9" w14:textId="77777777"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c>
          <w:tcPr>
            <w:tcW w:w="1417" w:type="dxa"/>
            <w:vMerge w:val="restart"/>
            <w:vAlign w:val="center"/>
          </w:tcPr>
          <w:p w14:paraId="038D8B4A" w14:textId="57817D39" w:rsidR="0022065B" w:rsidRPr="00187188" w:rsidRDefault="0022065B"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22065B" w:rsidRPr="007D7071" w14:paraId="506E0DF4" w14:textId="5D8B47B1" w:rsidTr="0022065B">
        <w:trPr>
          <w:jc w:val="center"/>
        </w:trPr>
        <w:tc>
          <w:tcPr>
            <w:tcW w:w="2385" w:type="dxa"/>
            <w:vMerge/>
            <w:vAlign w:val="center"/>
          </w:tcPr>
          <w:p w14:paraId="6B186166" w14:textId="77777777" w:rsidR="0022065B" w:rsidRPr="007621A5" w:rsidRDefault="0022065B" w:rsidP="0022065B">
            <w:pPr>
              <w:spacing w:beforeLines="0" w:before="0" w:afterLines="0" w:after="0"/>
              <w:jc w:val="center"/>
              <w:rPr>
                <w:rFonts w:ascii="Arial" w:eastAsiaTheme="minorEastAsia" w:hAnsi="Arial" w:cs="Arial"/>
                <w:sz w:val="18"/>
                <w:szCs w:val="18"/>
              </w:rPr>
            </w:pPr>
          </w:p>
        </w:tc>
        <w:tc>
          <w:tcPr>
            <w:tcW w:w="850" w:type="dxa"/>
            <w:vAlign w:val="center"/>
          </w:tcPr>
          <w:p w14:paraId="215D6A63" w14:textId="77777777" w:rsidR="0022065B" w:rsidRPr="007E05F3" w:rsidRDefault="0022065B" w:rsidP="0022065B">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17C713D6" w14:textId="77777777" w:rsidR="0022065B" w:rsidRPr="007E05F3" w:rsidRDefault="0022065B" w:rsidP="0022065B">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50" w:type="dxa"/>
            <w:vAlign w:val="center"/>
          </w:tcPr>
          <w:p w14:paraId="4B50B13D" w14:textId="77777777"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71AC4959" w14:textId="77777777"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50" w:type="dxa"/>
            <w:vAlign w:val="center"/>
          </w:tcPr>
          <w:p w14:paraId="7986D384" w14:textId="77777777"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446D5648" w14:textId="77777777"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50" w:type="dxa"/>
            <w:vAlign w:val="center"/>
          </w:tcPr>
          <w:p w14:paraId="3193CE37" w14:textId="77777777"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0E5AE774" w14:textId="77777777"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1417" w:type="dxa"/>
            <w:vMerge/>
            <w:vAlign w:val="center"/>
          </w:tcPr>
          <w:p w14:paraId="434A3B06" w14:textId="77777777" w:rsidR="0022065B" w:rsidRPr="007E05F3" w:rsidRDefault="0022065B" w:rsidP="0022065B">
            <w:pPr>
              <w:spacing w:beforeLines="0" w:before="0" w:afterLines="0" w:after="0"/>
              <w:jc w:val="center"/>
              <w:rPr>
                <w:rFonts w:ascii="Arial" w:eastAsiaTheme="minorEastAsia" w:hAnsi="Arial" w:cs="Arial"/>
                <w:b/>
                <w:bCs/>
                <w:sz w:val="18"/>
                <w:szCs w:val="18"/>
              </w:rPr>
            </w:pPr>
          </w:p>
        </w:tc>
      </w:tr>
      <w:tr w:rsidR="0022065B" w:rsidRPr="007D7071" w14:paraId="4F51393F" w14:textId="12329E4B" w:rsidTr="00E751AF">
        <w:trPr>
          <w:jc w:val="center"/>
        </w:trPr>
        <w:tc>
          <w:tcPr>
            <w:tcW w:w="2385" w:type="dxa"/>
            <w:shd w:val="clear" w:color="auto" w:fill="auto"/>
            <w:vAlign w:val="center"/>
          </w:tcPr>
          <w:p w14:paraId="291A280D"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850" w:type="dxa"/>
            <w:shd w:val="clear" w:color="auto" w:fill="92D050"/>
            <w:vAlign w:val="center"/>
          </w:tcPr>
          <w:p w14:paraId="6B7F4F77" w14:textId="46AD17E3"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27.85</w:t>
            </w:r>
          </w:p>
        </w:tc>
        <w:tc>
          <w:tcPr>
            <w:tcW w:w="850" w:type="dxa"/>
            <w:shd w:val="clear" w:color="auto" w:fill="92D050"/>
            <w:vAlign w:val="center"/>
          </w:tcPr>
          <w:p w14:paraId="0E1872C8" w14:textId="797A4284"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4.1 %</w:t>
            </w:r>
          </w:p>
        </w:tc>
        <w:tc>
          <w:tcPr>
            <w:tcW w:w="850" w:type="dxa"/>
            <w:shd w:val="clear" w:color="auto" w:fill="92D050"/>
            <w:vAlign w:val="center"/>
          </w:tcPr>
          <w:p w14:paraId="5AF82185" w14:textId="6256C719"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24.85</w:t>
            </w:r>
          </w:p>
        </w:tc>
        <w:tc>
          <w:tcPr>
            <w:tcW w:w="850" w:type="dxa"/>
            <w:shd w:val="clear" w:color="auto" w:fill="92D050"/>
            <w:vAlign w:val="center"/>
          </w:tcPr>
          <w:p w14:paraId="7C2AD45D" w14:textId="362101BE"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5.8 %</w:t>
            </w:r>
          </w:p>
        </w:tc>
        <w:tc>
          <w:tcPr>
            <w:tcW w:w="850" w:type="dxa"/>
            <w:shd w:val="clear" w:color="auto" w:fill="92D050"/>
            <w:vAlign w:val="center"/>
          </w:tcPr>
          <w:p w14:paraId="1221E6F4" w14:textId="38795DA8"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21.85</w:t>
            </w:r>
          </w:p>
        </w:tc>
        <w:tc>
          <w:tcPr>
            <w:tcW w:w="850" w:type="dxa"/>
            <w:shd w:val="clear" w:color="auto" w:fill="92D050"/>
            <w:vAlign w:val="center"/>
          </w:tcPr>
          <w:p w14:paraId="39A5D929" w14:textId="230ABFEA"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8.1 %</w:t>
            </w:r>
          </w:p>
        </w:tc>
        <w:tc>
          <w:tcPr>
            <w:tcW w:w="850" w:type="dxa"/>
            <w:shd w:val="clear" w:color="auto" w:fill="92D050"/>
            <w:vAlign w:val="center"/>
          </w:tcPr>
          <w:p w14:paraId="2A88CE6A" w14:textId="6E712B3A"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17.35</w:t>
            </w:r>
          </w:p>
        </w:tc>
        <w:tc>
          <w:tcPr>
            <w:tcW w:w="850" w:type="dxa"/>
            <w:shd w:val="clear" w:color="auto" w:fill="92D050"/>
            <w:vAlign w:val="center"/>
          </w:tcPr>
          <w:p w14:paraId="5D638E26" w14:textId="06944B42"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13.6 %</w:t>
            </w:r>
          </w:p>
        </w:tc>
        <w:tc>
          <w:tcPr>
            <w:tcW w:w="1417" w:type="dxa"/>
            <w:vAlign w:val="center"/>
          </w:tcPr>
          <w:p w14:paraId="3AEF5D51" w14:textId="17391753" w:rsidR="0022065B" w:rsidRPr="0022065B" w:rsidRDefault="0022065B" w:rsidP="0022065B">
            <w:pPr>
              <w:spacing w:beforeLines="0" w:before="0" w:afterLines="0" w:after="0"/>
              <w:jc w:val="center"/>
              <w:rPr>
                <w:rFonts w:ascii="Arial"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0.0 %</w:t>
            </w:r>
          </w:p>
        </w:tc>
      </w:tr>
      <w:tr w:rsidR="0022065B" w:rsidRPr="007D7071" w14:paraId="11004710" w14:textId="4151070F" w:rsidTr="00E751AF">
        <w:trPr>
          <w:jc w:val="center"/>
        </w:trPr>
        <w:tc>
          <w:tcPr>
            <w:tcW w:w="2385" w:type="dxa"/>
            <w:shd w:val="clear" w:color="auto" w:fill="auto"/>
            <w:vAlign w:val="center"/>
          </w:tcPr>
          <w:p w14:paraId="7A0DFFDF"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850" w:type="dxa"/>
            <w:shd w:val="clear" w:color="auto" w:fill="92D050"/>
            <w:vAlign w:val="center"/>
          </w:tcPr>
          <w:p w14:paraId="061E13FD" w14:textId="0217C7C5"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27.85</w:t>
            </w:r>
          </w:p>
        </w:tc>
        <w:tc>
          <w:tcPr>
            <w:tcW w:w="850" w:type="dxa"/>
            <w:shd w:val="clear" w:color="auto" w:fill="92D050"/>
            <w:vAlign w:val="center"/>
          </w:tcPr>
          <w:p w14:paraId="4AF17BB2" w14:textId="65578B29"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4.1 %</w:t>
            </w:r>
          </w:p>
        </w:tc>
        <w:tc>
          <w:tcPr>
            <w:tcW w:w="850" w:type="dxa"/>
            <w:shd w:val="clear" w:color="auto" w:fill="92D050"/>
            <w:vAlign w:val="center"/>
          </w:tcPr>
          <w:p w14:paraId="2D232AA4" w14:textId="6A827F62"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24.85</w:t>
            </w:r>
          </w:p>
        </w:tc>
        <w:tc>
          <w:tcPr>
            <w:tcW w:w="850" w:type="dxa"/>
            <w:shd w:val="clear" w:color="auto" w:fill="92D050"/>
            <w:vAlign w:val="center"/>
          </w:tcPr>
          <w:p w14:paraId="39279A4A" w14:textId="2B5DBB21"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5.8 %</w:t>
            </w:r>
          </w:p>
        </w:tc>
        <w:tc>
          <w:tcPr>
            <w:tcW w:w="850" w:type="dxa"/>
            <w:shd w:val="clear" w:color="auto" w:fill="92D050"/>
            <w:vAlign w:val="center"/>
          </w:tcPr>
          <w:p w14:paraId="3F56D203" w14:textId="55E8712A"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21.85</w:t>
            </w:r>
          </w:p>
        </w:tc>
        <w:tc>
          <w:tcPr>
            <w:tcW w:w="850" w:type="dxa"/>
            <w:shd w:val="clear" w:color="auto" w:fill="92D050"/>
            <w:vAlign w:val="center"/>
          </w:tcPr>
          <w:p w14:paraId="00C3A1B9" w14:textId="514A498C"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8.1 %</w:t>
            </w:r>
          </w:p>
        </w:tc>
        <w:tc>
          <w:tcPr>
            <w:tcW w:w="850" w:type="dxa"/>
            <w:shd w:val="clear" w:color="auto" w:fill="FFC000"/>
            <w:vAlign w:val="center"/>
          </w:tcPr>
          <w:p w14:paraId="6C1FE782" w14:textId="29F47247"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17.35</w:t>
            </w:r>
          </w:p>
        </w:tc>
        <w:tc>
          <w:tcPr>
            <w:tcW w:w="850" w:type="dxa"/>
            <w:shd w:val="clear" w:color="auto" w:fill="FFC000"/>
            <w:vAlign w:val="center"/>
          </w:tcPr>
          <w:p w14:paraId="1F015400" w14:textId="21D0CF48"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13.6 %</w:t>
            </w:r>
          </w:p>
        </w:tc>
        <w:tc>
          <w:tcPr>
            <w:tcW w:w="1417" w:type="dxa"/>
            <w:vAlign w:val="center"/>
          </w:tcPr>
          <w:p w14:paraId="5C889334" w14:textId="0440909D" w:rsidR="0022065B" w:rsidRPr="0022065B" w:rsidRDefault="0022065B" w:rsidP="0022065B">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22065B" w:rsidRPr="007D7071" w14:paraId="52F18510" w14:textId="5638D2E3" w:rsidTr="00C23DAC">
        <w:trPr>
          <w:jc w:val="center"/>
        </w:trPr>
        <w:tc>
          <w:tcPr>
            <w:tcW w:w="2385" w:type="dxa"/>
            <w:shd w:val="clear" w:color="auto" w:fill="auto"/>
            <w:vAlign w:val="center"/>
          </w:tcPr>
          <w:p w14:paraId="52B2FA17"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850" w:type="dxa"/>
            <w:shd w:val="clear" w:color="auto" w:fill="92D050"/>
            <w:vAlign w:val="center"/>
          </w:tcPr>
          <w:p w14:paraId="373136EC" w14:textId="62ACCD8D"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24.85</w:t>
            </w:r>
          </w:p>
        </w:tc>
        <w:tc>
          <w:tcPr>
            <w:tcW w:w="850" w:type="dxa"/>
            <w:shd w:val="clear" w:color="auto" w:fill="92D050"/>
            <w:vAlign w:val="center"/>
          </w:tcPr>
          <w:p w14:paraId="7614CB28" w14:textId="1A56969B"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5.8 %</w:t>
            </w:r>
          </w:p>
        </w:tc>
        <w:tc>
          <w:tcPr>
            <w:tcW w:w="850" w:type="dxa"/>
            <w:shd w:val="clear" w:color="auto" w:fill="FFC000"/>
            <w:vAlign w:val="center"/>
          </w:tcPr>
          <w:p w14:paraId="16C2AC0E" w14:textId="06DC7FDE"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21.85</w:t>
            </w:r>
          </w:p>
        </w:tc>
        <w:tc>
          <w:tcPr>
            <w:tcW w:w="850" w:type="dxa"/>
            <w:shd w:val="clear" w:color="auto" w:fill="FFC000"/>
            <w:vAlign w:val="center"/>
          </w:tcPr>
          <w:p w14:paraId="454F4591" w14:textId="54222D08"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8.1 %</w:t>
            </w:r>
          </w:p>
        </w:tc>
        <w:tc>
          <w:tcPr>
            <w:tcW w:w="850" w:type="dxa"/>
            <w:shd w:val="clear" w:color="auto" w:fill="FFC000"/>
            <w:vAlign w:val="center"/>
          </w:tcPr>
          <w:p w14:paraId="0D2C9329" w14:textId="633F54DE"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18.85</w:t>
            </w:r>
          </w:p>
        </w:tc>
        <w:tc>
          <w:tcPr>
            <w:tcW w:w="850" w:type="dxa"/>
            <w:shd w:val="clear" w:color="auto" w:fill="FFC000"/>
            <w:vAlign w:val="center"/>
          </w:tcPr>
          <w:p w14:paraId="02164A50" w14:textId="0FA7A3B1"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11.5 %</w:t>
            </w:r>
          </w:p>
        </w:tc>
        <w:tc>
          <w:tcPr>
            <w:tcW w:w="850" w:type="dxa"/>
            <w:shd w:val="clear" w:color="auto" w:fill="FF0000"/>
            <w:vAlign w:val="center"/>
          </w:tcPr>
          <w:p w14:paraId="2C2D9E4E" w14:textId="2D3F6504"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13.85</w:t>
            </w:r>
          </w:p>
        </w:tc>
        <w:tc>
          <w:tcPr>
            <w:tcW w:w="850" w:type="dxa"/>
            <w:shd w:val="clear" w:color="auto" w:fill="FF0000"/>
            <w:vAlign w:val="center"/>
          </w:tcPr>
          <w:p w14:paraId="6D1ED580" w14:textId="74130844"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20.4 %</w:t>
            </w:r>
          </w:p>
        </w:tc>
        <w:tc>
          <w:tcPr>
            <w:tcW w:w="1417" w:type="dxa"/>
            <w:vAlign w:val="center"/>
          </w:tcPr>
          <w:p w14:paraId="5CFF44DA" w14:textId="3BF8991F" w:rsidR="0022065B" w:rsidRPr="0022065B" w:rsidRDefault="0022065B" w:rsidP="0022065B">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22065B" w:rsidRPr="007D7071" w14:paraId="115F8559" w14:textId="47835261" w:rsidTr="00C23DAC">
        <w:trPr>
          <w:jc w:val="center"/>
        </w:trPr>
        <w:tc>
          <w:tcPr>
            <w:tcW w:w="2385" w:type="dxa"/>
            <w:shd w:val="clear" w:color="auto" w:fill="auto"/>
            <w:vAlign w:val="center"/>
          </w:tcPr>
          <w:p w14:paraId="168A9081"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850" w:type="dxa"/>
            <w:shd w:val="clear" w:color="auto" w:fill="FF0000"/>
            <w:vAlign w:val="center"/>
          </w:tcPr>
          <w:p w14:paraId="5CD66899" w14:textId="1931134A"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20.85</w:t>
            </w:r>
          </w:p>
        </w:tc>
        <w:tc>
          <w:tcPr>
            <w:tcW w:w="850" w:type="dxa"/>
            <w:shd w:val="clear" w:color="auto" w:fill="FF0000"/>
            <w:vAlign w:val="center"/>
          </w:tcPr>
          <w:p w14:paraId="28779737" w14:textId="0ABDB7A8"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9.1 %</w:t>
            </w:r>
          </w:p>
        </w:tc>
        <w:tc>
          <w:tcPr>
            <w:tcW w:w="850" w:type="dxa"/>
            <w:shd w:val="clear" w:color="auto" w:fill="FF0000"/>
            <w:vAlign w:val="center"/>
          </w:tcPr>
          <w:p w14:paraId="0EF0E676" w14:textId="2B3B5D3B"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17.85</w:t>
            </w:r>
          </w:p>
        </w:tc>
        <w:tc>
          <w:tcPr>
            <w:tcW w:w="850" w:type="dxa"/>
            <w:shd w:val="clear" w:color="auto" w:fill="FF0000"/>
            <w:vAlign w:val="center"/>
          </w:tcPr>
          <w:p w14:paraId="4AC5E94D" w14:textId="1F7478ED"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12.9 %</w:t>
            </w:r>
          </w:p>
        </w:tc>
        <w:tc>
          <w:tcPr>
            <w:tcW w:w="850" w:type="dxa"/>
            <w:shd w:val="clear" w:color="auto" w:fill="FF0000"/>
            <w:vAlign w:val="center"/>
          </w:tcPr>
          <w:p w14:paraId="2593FDCD" w14:textId="524FE36E"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14.85</w:t>
            </w:r>
          </w:p>
        </w:tc>
        <w:tc>
          <w:tcPr>
            <w:tcW w:w="850" w:type="dxa"/>
            <w:shd w:val="clear" w:color="auto" w:fill="FF0000"/>
            <w:vAlign w:val="center"/>
          </w:tcPr>
          <w:p w14:paraId="397C583F" w14:textId="5DD4C9CD"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18.2 %</w:t>
            </w:r>
          </w:p>
        </w:tc>
        <w:tc>
          <w:tcPr>
            <w:tcW w:w="850" w:type="dxa"/>
            <w:shd w:val="clear" w:color="auto" w:fill="FF0000"/>
            <w:vAlign w:val="center"/>
          </w:tcPr>
          <w:p w14:paraId="72523A42" w14:textId="474EAB51"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10.85</w:t>
            </w:r>
          </w:p>
        </w:tc>
        <w:tc>
          <w:tcPr>
            <w:tcW w:w="850" w:type="dxa"/>
            <w:shd w:val="clear" w:color="auto" w:fill="FF0000"/>
            <w:vAlign w:val="center"/>
          </w:tcPr>
          <w:p w14:paraId="5791D9DB" w14:textId="300F2735"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28.8 %</w:t>
            </w:r>
          </w:p>
        </w:tc>
        <w:tc>
          <w:tcPr>
            <w:tcW w:w="1417" w:type="dxa"/>
            <w:vAlign w:val="center"/>
          </w:tcPr>
          <w:p w14:paraId="13FC200B" w14:textId="4B171C0B" w:rsidR="0022065B" w:rsidRPr="0022065B" w:rsidRDefault="0022065B" w:rsidP="0022065B">
            <w:pPr>
              <w:spacing w:beforeLines="0" w:before="0" w:afterLines="0" w:after="0"/>
              <w:jc w:val="center"/>
              <w:rPr>
                <w:rFonts w:ascii="Arial"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r w:rsidR="0022065B" w:rsidRPr="007D7071" w14:paraId="657CB913" w14:textId="16EF39B6" w:rsidTr="00C23DAC">
        <w:trPr>
          <w:jc w:val="center"/>
        </w:trPr>
        <w:tc>
          <w:tcPr>
            <w:tcW w:w="2385" w:type="dxa"/>
            <w:shd w:val="clear" w:color="auto" w:fill="auto"/>
            <w:vAlign w:val="center"/>
          </w:tcPr>
          <w:p w14:paraId="188B5232"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850" w:type="dxa"/>
            <w:shd w:val="clear" w:color="auto" w:fill="92D050"/>
            <w:vAlign w:val="center"/>
          </w:tcPr>
          <w:p w14:paraId="33DCF7BF" w14:textId="505FDB7E"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24.35</w:t>
            </w:r>
          </w:p>
        </w:tc>
        <w:tc>
          <w:tcPr>
            <w:tcW w:w="850" w:type="dxa"/>
            <w:shd w:val="clear" w:color="auto" w:fill="92D050"/>
            <w:vAlign w:val="center"/>
          </w:tcPr>
          <w:p w14:paraId="3F191AFA" w14:textId="0874564E"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6.1 %</w:t>
            </w:r>
          </w:p>
        </w:tc>
        <w:tc>
          <w:tcPr>
            <w:tcW w:w="850" w:type="dxa"/>
            <w:shd w:val="clear" w:color="auto" w:fill="92D050"/>
            <w:vAlign w:val="center"/>
          </w:tcPr>
          <w:p w14:paraId="412CB253" w14:textId="721FA688"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21.35</w:t>
            </w:r>
          </w:p>
        </w:tc>
        <w:tc>
          <w:tcPr>
            <w:tcW w:w="850" w:type="dxa"/>
            <w:shd w:val="clear" w:color="auto" w:fill="92D050"/>
            <w:vAlign w:val="center"/>
          </w:tcPr>
          <w:p w14:paraId="6AC1FB42" w14:textId="43449216"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8.6 %</w:t>
            </w:r>
          </w:p>
        </w:tc>
        <w:tc>
          <w:tcPr>
            <w:tcW w:w="850" w:type="dxa"/>
            <w:shd w:val="clear" w:color="auto" w:fill="FFC000"/>
            <w:vAlign w:val="center"/>
          </w:tcPr>
          <w:p w14:paraId="2ED0FC67" w14:textId="3570814F"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18.35</w:t>
            </w:r>
          </w:p>
        </w:tc>
        <w:tc>
          <w:tcPr>
            <w:tcW w:w="850" w:type="dxa"/>
            <w:shd w:val="clear" w:color="auto" w:fill="FFC000"/>
            <w:vAlign w:val="center"/>
          </w:tcPr>
          <w:p w14:paraId="226FC4B3" w14:textId="381D83A6"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12.2 %</w:t>
            </w:r>
          </w:p>
        </w:tc>
        <w:tc>
          <w:tcPr>
            <w:tcW w:w="850" w:type="dxa"/>
            <w:shd w:val="clear" w:color="auto" w:fill="FF0000"/>
            <w:vAlign w:val="center"/>
          </w:tcPr>
          <w:p w14:paraId="34D9D33B" w14:textId="5F5049E0"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13.35</w:t>
            </w:r>
          </w:p>
        </w:tc>
        <w:tc>
          <w:tcPr>
            <w:tcW w:w="850" w:type="dxa"/>
            <w:shd w:val="clear" w:color="auto" w:fill="FF0000"/>
            <w:vAlign w:val="center"/>
          </w:tcPr>
          <w:p w14:paraId="23894DDC" w14:textId="262EF6A9"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21.6 %</w:t>
            </w:r>
          </w:p>
        </w:tc>
        <w:tc>
          <w:tcPr>
            <w:tcW w:w="1417" w:type="dxa"/>
            <w:vAlign w:val="center"/>
          </w:tcPr>
          <w:p w14:paraId="7285C5D1" w14:textId="509BAD68" w:rsidR="0022065B" w:rsidRPr="0022065B" w:rsidRDefault="0022065B" w:rsidP="0022065B">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22065B" w:rsidRPr="007D7071" w14:paraId="6863CDC5" w14:textId="08E1836E" w:rsidTr="00C23DAC">
        <w:trPr>
          <w:jc w:val="center"/>
        </w:trPr>
        <w:tc>
          <w:tcPr>
            <w:tcW w:w="2385" w:type="dxa"/>
            <w:shd w:val="clear" w:color="auto" w:fill="auto"/>
            <w:vAlign w:val="center"/>
          </w:tcPr>
          <w:p w14:paraId="7CD50B07"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850" w:type="dxa"/>
            <w:shd w:val="clear" w:color="auto" w:fill="FFC000"/>
            <w:vAlign w:val="center"/>
          </w:tcPr>
          <w:p w14:paraId="141518C9" w14:textId="72B97487"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22.35</w:t>
            </w:r>
          </w:p>
        </w:tc>
        <w:tc>
          <w:tcPr>
            <w:tcW w:w="850" w:type="dxa"/>
            <w:shd w:val="clear" w:color="auto" w:fill="FFC000"/>
            <w:vAlign w:val="center"/>
          </w:tcPr>
          <w:p w14:paraId="086499A2" w14:textId="4FB855A7"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7.7 %</w:t>
            </w:r>
          </w:p>
        </w:tc>
        <w:tc>
          <w:tcPr>
            <w:tcW w:w="850" w:type="dxa"/>
            <w:shd w:val="clear" w:color="auto" w:fill="FFC000"/>
            <w:vAlign w:val="center"/>
          </w:tcPr>
          <w:p w14:paraId="1666A1B0" w14:textId="6DBAD62F"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19.35</w:t>
            </w:r>
          </w:p>
        </w:tc>
        <w:tc>
          <w:tcPr>
            <w:tcW w:w="850" w:type="dxa"/>
            <w:shd w:val="clear" w:color="auto" w:fill="FFC000"/>
            <w:vAlign w:val="center"/>
          </w:tcPr>
          <w:p w14:paraId="7A559B80" w14:textId="33B7C635"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10.8 %</w:t>
            </w:r>
          </w:p>
        </w:tc>
        <w:tc>
          <w:tcPr>
            <w:tcW w:w="850" w:type="dxa"/>
            <w:shd w:val="clear" w:color="auto" w:fill="FF0000"/>
            <w:vAlign w:val="center"/>
          </w:tcPr>
          <w:p w14:paraId="413B710A" w14:textId="0672CAD9"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16.35</w:t>
            </w:r>
          </w:p>
        </w:tc>
        <w:tc>
          <w:tcPr>
            <w:tcW w:w="850" w:type="dxa"/>
            <w:shd w:val="clear" w:color="auto" w:fill="FF0000"/>
            <w:vAlign w:val="center"/>
          </w:tcPr>
          <w:p w14:paraId="206C6A12" w14:textId="7CDC9D74"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15.3 %</w:t>
            </w:r>
          </w:p>
        </w:tc>
        <w:tc>
          <w:tcPr>
            <w:tcW w:w="850" w:type="dxa"/>
            <w:shd w:val="clear" w:color="auto" w:fill="FF0000"/>
            <w:vAlign w:val="center"/>
          </w:tcPr>
          <w:p w14:paraId="7A2DFB6B" w14:textId="369154F1"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10.85</w:t>
            </w:r>
          </w:p>
        </w:tc>
        <w:tc>
          <w:tcPr>
            <w:tcW w:w="850" w:type="dxa"/>
            <w:shd w:val="clear" w:color="auto" w:fill="FF0000"/>
            <w:vAlign w:val="center"/>
          </w:tcPr>
          <w:p w14:paraId="511331A1" w14:textId="00746750"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28.8 %</w:t>
            </w:r>
          </w:p>
        </w:tc>
        <w:tc>
          <w:tcPr>
            <w:tcW w:w="1417" w:type="dxa"/>
            <w:vAlign w:val="center"/>
          </w:tcPr>
          <w:p w14:paraId="4E7BCD2E" w14:textId="7F585FB2" w:rsidR="0022065B" w:rsidRPr="0022065B" w:rsidRDefault="0022065B" w:rsidP="0022065B">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22065B" w:rsidRPr="007D7071" w14:paraId="74E4AED1" w14:textId="08C3CE1E" w:rsidTr="00AE70DD">
        <w:trPr>
          <w:jc w:val="center"/>
        </w:trPr>
        <w:tc>
          <w:tcPr>
            <w:tcW w:w="2385" w:type="dxa"/>
            <w:shd w:val="clear" w:color="auto" w:fill="auto"/>
            <w:vAlign w:val="center"/>
          </w:tcPr>
          <w:p w14:paraId="57D9E810"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850" w:type="dxa"/>
            <w:shd w:val="clear" w:color="auto" w:fill="FF0000"/>
            <w:vAlign w:val="center"/>
          </w:tcPr>
          <w:p w14:paraId="5DA8A46C" w14:textId="0CAC1FAA"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18.85</w:t>
            </w:r>
          </w:p>
        </w:tc>
        <w:tc>
          <w:tcPr>
            <w:tcW w:w="850" w:type="dxa"/>
            <w:shd w:val="clear" w:color="auto" w:fill="FF0000"/>
            <w:vAlign w:val="center"/>
          </w:tcPr>
          <w:p w14:paraId="29B8B1AE" w14:textId="424767B1"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11.5 %</w:t>
            </w:r>
          </w:p>
        </w:tc>
        <w:tc>
          <w:tcPr>
            <w:tcW w:w="850" w:type="dxa"/>
            <w:shd w:val="clear" w:color="auto" w:fill="FF0000"/>
            <w:vAlign w:val="center"/>
          </w:tcPr>
          <w:p w14:paraId="2D853003" w14:textId="4861D9B7"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15.85</w:t>
            </w:r>
          </w:p>
        </w:tc>
        <w:tc>
          <w:tcPr>
            <w:tcW w:w="850" w:type="dxa"/>
            <w:shd w:val="clear" w:color="auto" w:fill="FF0000"/>
            <w:vAlign w:val="center"/>
          </w:tcPr>
          <w:p w14:paraId="698FA7B9" w14:textId="6CEA0C8E"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16.2 %</w:t>
            </w:r>
          </w:p>
        </w:tc>
        <w:tc>
          <w:tcPr>
            <w:tcW w:w="850" w:type="dxa"/>
            <w:shd w:val="clear" w:color="auto" w:fill="FF0000"/>
            <w:vAlign w:val="center"/>
          </w:tcPr>
          <w:p w14:paraId="47224CBB" w14:textId="4FCE0DDF"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12.85</w:t>
            </w:r>
          </w:p>
        </w:tc>
        <w:tc>
          <w:tcPr>
            <w:tcW w:w="850" w:type="dxa"/>
            <w:shd w:val="clear" w:color="auto" w:fill="FF0000"/>
            <w:vAlign w:val="center"/>
          </w:tcPr>
          <w:p w14:paraId="09E68AB0" w14:textId="2EF6FC21"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22.9 %</w:t>
            </w:r>
          </w:p>
        </w:tc>
        <w:tc>
          <w:tcPr>
            <w:tcW w:w="850" w:type="dxa"/>
            <w:shd w:val="clear" w:color="auto" w:fill="FF0000"/>
            <w:vAlign w:val="center"/>
          </w:tcPr>
          <w:p w14:paraId="6C6332DD" w14:textId="543348D7"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8.35</w:t>
            </w:r>
          </w:p>
        </w:tc>
        <w:tc>
          <w:tcPr>
            <w:tcW w:w="850" w:type="dxa"/>
            <w:shd w:val="clear" w:color="auto" w:fill="FF0000"/>
            <w:vAlign w:val="center"/>
          </w:tcPr>
          <w:p w14:paraId="34A33994" w14:textId="4E7E4B8D"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38.3 %</w:t>
            </w:r>
          </w:p>
        </w:tc>
        <w:tc>
          <w:tcPr>
            <w:tcW w:w="1417" w:type="dxa"/>
            <w:vAlign w:val="center"/>
          </w:tcPr>
          <w:p w14:paraId="5AC6F737" w14:textId="7C5C2599" w:rsidR="0022065B" w:rsidRPr="0022065B" w:rsidRDefault="0022065B" w:rsidP="0022065B">
            <w:pPr>
              <w:spacing w:beforeLines="0" w:before="0" w:afterLines="0" w:after="0"/>
              <w:jc w:val="center"/>
              <w:rPr>
                <w:rFonts w:ascii="Arial"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bl>
    <w:p w14:paraId="2F82FC46" w14:textId="540FB490" w:rsidR="005934BD" w:rsidRDefault="00B854CB" w:rsidP="005215B8">
      <w:pPr>
        <w:spacing w:before="120" w:after="120"/>
        <w:rPr>
          <w:rFonts w:eastAsiaTheme="minorEastAsia"/>
        </w:rPr>
      </w:pPr>
      <w:r>
        <w:rPr>
          <w:rFonts w:eastAsiaTheme="minorEastAsia" w:hint="eastAsia"/>
        </w:rPr>
        <w:t>A</w:t>
      </w:r>
      <w:r>
        <w:rPr>
          <w:rFonts w:eastAsiaTheme="minorEastAsia"/>
        </w:rPr>
        <w:t>s shown above, there are many test points with testability issue</w:t>
      </w:r>
      <w:r w:rsidR="00935F63">
        <w:rPr>
          <w:rFonts w:eastAsiaTheme="minorEastAsia"/>
        </w:rPr>
        <w:t>,</w:t>
      </w:r>
      <w:r>
        <w:rPr>
          <w:rFonts w:eastAsiaTheme="minorEastAsia"/>
        </w:rPr>
        <w:t xml:space="preserve"> if we </w:t>
      </w:r>
      <w:r w:rsidR="00935F63">
        <w:rPr>
          <w:rFonts w:eastAsiaTheme="minorEastAsia"/>
        </w:rPr>
        <w:t>use UE output power with MPR to assume the worst case and TE noise floor based on the past RAN5 discussion</w:t>
      </w:r>
      <w:r>
        <w:rPr>
          <w:rFonts w:eastAsiaTheme="minorEastAsia"/>
        </w:rPr>
        <w:t>. Especially 64 QAM cannot be measured with residual EVM less than the half of core requirement at any test points.</w:t>
      </w:r>
      <w:r w:rsidR="00935F63">
        <w:rPr>
          <w:rFonts w:eastAsiaTheme="minorEastAsia" w:hint="eastAsia"/>
        </w:rPr>
        <w:t xml:space="preserve"> </w:t>
      </w:r>
      <w:r w:rsidR="00935F63">
        <w:rPr>
          <w:rFonts w:eastAsiaTheme="minorEastAsia"/>
        </w:rPr>
        <w:t xml:space="preserve">Note that the above residual EVM is </w:t>
      </w:r>
      <w:r w:rsidR="006B4BB7">
        <w:rPr>
          <w:rFonts w:eastAsiaTheme="minorEastAsia"/>
        </w:rPr>
        <w:t xml:space="preserve">based on only available SNR, and the actual </w:t>
      </w:r>
      <w:r w:rsidR="006E3C5E">
        <w:rPr>
          <w:rFonts w:eastAsiaTheme="minorEastAsia"/>
        </w:rPr>
        <w:t xml:space="preserve">residual </w:t>
      </w:r>
      <w:r w:rsidR="006B4BB7">
        <w:rPr>
          <w:rFonts w:eastAsiaTheme="minorEastAsia"/>
        </w:rPr>
        <w:t>EVM can be larger by considering TE’s uncertainty.</w:t>
      </w:r>
    </w:p>
    <w:p w14:paraId="0A49A109" w14:textId="737AE844" w:rsidR="00B854CB" w:rsidRPr="00832504" w:rsidRDefault="00B854CB" w:rsidP="00B854CB">
      <w:pPr>
        <w:pStyle w:val="af0"/>
        <w:rPr>
          <w:rFonts w:eastAsiaTheme="minorEastAsia"/>
        </w:rPr>
      </w:pPr>
      <w:r>
        <w:t xml:space="preserve">Observation </w:t>
      </w:r>
      <w:r w:rsidR="006F2175">
        <w:fldChar w:fldCharType="begin"/>
      </w:r>
      <w:r w:rsidR="006F2175">
        <w:instrText xml:space="preserve"> SEQ Observation</w:instrText>
      </w:r>
      <w:r w:rsidR="006F2175">
        <w:instrText xml:space="preserve"> \* ARABIC </w:instrText>
      </w:r>
      <w:r w:rsidR="006F2175">
        <w:fldChar w:fldCharType="separate"/>
      </w:r>
      <w:r w:rsidR="00935F63">
        <w:rPr>
          <w:noProof/>
        </w:rPr>
        <w:t>2</w:t>
      </w:r>
      <w:r w:rsidR="006F2175">
        <w:rPr>
          <w:noProof/>
        </w:rPr>
        <w:fldChar w:fldCharType="end"/>
      </w:r>
      <w:r>
        <w:t xml:space="preserve"> : </w:t>
      </w:r>
      <w:r w:rsidR="00935F63">
        <w:t xml:space="preserve">If we use UE output power with MPR to assume the worst case and TE noise floor based on the past RAN5 discussion, there are many test points with testability issue as shown in </w:t>
      </w:r>
      <w:r w:rsidR="00935F63">
        <w:fldChar w:fldCharType="begin"/>
      </w:r>
      <w:r w:rsidR="00935F63">
        <w:instrText xml:space="preserve"> REF _Ref84607641 \h </w:instrText>
      </w:r>
      <w:r w:rsidR="00935F63">
        <w:fldChar w:fldCharType="separate"/>
      </w:r>
      <w:r w:rsidR="00935F63">
        <w:t xml:space="preserve">Table </w:t>
      </w:r>
      <w:r w:rsidR="00935F63">
        <w:rPr>
          <w:noProof/>
        </w:rPr>
        <w:t>4</w:t>
      </w:r>
      <w:r w:rsidR="00935F63">
        <w:fldChar w:fldCharType="end"/>
      </w:r>
      <w:r w:rsidR="00935F63">
        <w:t xml:space="preserve"> and </w:t>
      </w:r>
      <w:r w:rsidR="00935F63">
        <w:fldChar w:fldCharType="begin"/>
      </w:r>
      <w:r w:rsidR="00935F63">
        <w:instrText xml:space="preserve"> REF _Ref84607650 \h </w:instrText>
      </w:r>
      <w:r w:rsidR="00935F63">
        <w:fldChar w:fldCharType="separate"/>
      </w:r>
      <w:r w:rsidR="00935F63">
        <w:t xml:space="preserve">Table </w:t>
      </w:r>
      <w:r w:rsidR="00935F63">
        <w:rPr>
          <w:noProof/>
        </w:rPr>
        <w:t>5</w:t>
      </w:r>
      <w:r w:rsidR="00935F63">
        <w:fldChar w:fldCharType="end"/>
      </w:r>
      <w:r>
        <w:t>.</w:t>
      </w:r>
    </w:p>
    <w:p w14:paraId="28096069" w14:textId="0AC46A00" w:rsidR="00E70EF2" w:rsidRPr="00B854CB" w:rsidRDefault="00E70EF2" w:rsidP="005215B8">
      <w:pPr>
        <w:spacing w:before="120" w:after="120"/>
        <w:rPr>
          <w:rFonts w:eastAsiaTheme="minorEastAsia"/>
        </w:rPr>
      </w:pPr>
    </w:p>
    <w:p w14:paraId="5578D015" w14:textId="23DB2DAC" w:rsidR="00D72936" w:rsidRDefault="00D72936" w:rsidP="00D72936">
      <w:pPr>
        <w:pStyle w:val="tdoc-header"/>
        <w:overflowPunct w:val="0"/>
        <w:autoSpaceDE w:val="0"/>
        <w:autoSpaceDN w:val="0"/>
        <w:adjustRightInd w:val="0"/>
        <w:spacing w:after="180"/>
        <w:textAlignment w:val="baseline"/>
        <w:outlineLvl w:val="0"/>
        <w:rPr>
          <w:b/>
          <w:noProof w:val="0"/>
        </w:rPr>
      </w:pPr>
      <w:r w:rsidRPr="00A4093A">
        <w:rPr>
          <w:b/>
          <w:noProof w:val="0"/>
        </w:rPr>
        <w:t>2.</w:t>
      </w:r>
      <w:r>
        <w:rPr>
          <w:b/>
          <w:noProof w:val="0"/>
        </w:rPr>
        <w:t>3</w:t>
      </w:r>
      <w:r w:rsidRPr="00A4093A">
        <w:rPr>
          <w:b/>
          <w:noProof w:val="0"/>
        </w:rPr>
        <w:tab/>
      </w:r>
      <w:r>
        <w:rPr>
          <w:b/>
          <w:noProof w:val="0"/>
        </w:rPr>
        <w:t>UE output power assumption and available residual EVM without MPR</w:t>
      </w:r>
    </w:p>
    <w:p w14:paraId="3CBB07A3" w14:textId="49BDF7C4" w:rsidR="00D72936" w:rsidRDefault="00D72936" w:rsidP="00D72936">
      <w:pPr>
        <w:spacing w:before="120" w:after="120"/>
        <w:rPr>
          <w:rFonts w:eastAsiaTheme="minorEastAsia"/>
        </w:rPr>
      </w:pPr>
      <w:r>
        <w:rPr>
          <w:rFonts w:eastAsiaTheme="minorEastAsia"/>
        </w:rPr>
        <w:t xml:space="preserve">In order to improve the testability issue, we propose to not use MPR for UE output power in EVM test case. </w:t>
      </w:r>
      <w:r w:rsidR="001E62C7">
        <w:rPr>
          <w:rFonts w:eastAsiaTheme="minorEastAsia"/>
        </w:rPr>
        <w:t xml:space="preserve">The value of MPR and T(MPR) becomes more than 10 dB in 64 QAM and decreases UE output power, so removing MPR will lead an improvement of available SNR and EVM. Furthermore, </w:t>
      </w:r>
      <w:r w:rsidR="00B60C50">
        <w:rPr>
          <w:rFonts w:eastAsiaTheme="minorEastAsia"/>
        </w:rPr>
        <w:t>higher output power is generally hard for UE and leads EVM test stricter.</w:t>
      </w:r>
    </w:p>
    <w:p w14:paraId="3DE63398" w14:textId="44B5CCD0" w:rsidR="00B60C50" w:rsidRDefault="00B60C50" w:rsidP="00B60C50">
      <w:pPr>
        <w:pStyle w:val="af0"/>
        <w:rPr>
          <w:rFonts w:eastAsiaTheme="minorEastAsia"/>
        </w:rPr>
      </w:pPr>
      <w:bookmarkStart w:id="7" w:name="_Ref84618886"/>
      <w:bookmarkStart w:id="8" w:name="_Ref84618796"/>
      <w:r>
        <w:t xml:space="preserve">Proposal </w:t>
      </w:r>
      <w:r w:rsidR="006F2175">
        <w:fldChar w:fldCharType="begin"/>
      </w:r>
      <w:r w:rsidR="006F2175">
        <w:instrText xml:space="preserve"> SEQ Proposal \* ARABIC </w:instrText>
      </w:r>
      <w:r w:rsidR="006F2175">
        <w:fldChar w:fldCharType="separate"/>
      </w:r>
      <w:r>
        <w:rPr>
          <w:noProof/>
        </w:rPr>
        <w:t>2</w:t>
      </w:r>
      <w:r w:rsidR="006F2175">
        <w:rPr>
          <w:noProof/>
        </w:rPr>
        <w:fldChar w:fldCharType="end"/>
      </w:r>
      <w:bookmarkEnd w:id="7"/>
      <w:r>
        <w:t xml:space="preserve"> </w:t>
      </w:r>
      <w:r w:rsidRPr="00AC2BC5">
        <w:rPr>
          <w:rFonts w:eastAsiaTheme="minorEastAsia"/>
        </w:rPr>
        <w:t xml:space="preserve">: </w:t>
      </w:r>
      <w:r>
        <w:rPr>
          <w:rFonts w:eastAsiaTheme="minorEastAsia"/>
        </w:rPr>
        <w:t>Do not use MPR for UE output power in EVM test case.</w:t>
      </w:r>
      <w:bookmarkEnd w:id="8"/>
    </w:p>
    <w:p w14:paraId="04A4FAD6" w14:textId="729A7E4A" w:rsidR="00B60C50" w:rsidRDefault="0082394C" w:rsidP="005101FD">
      <w:pPr>
        <w:spacing w:before="120" w:after="120"/>
        <w:rPr>
          <w:rFonts w:eastAsiaTheme="minorEastAsia"/>
        </w:rPr>
      </w:pPr>
      <w:r>
        <w:rPr>
          <w:rFonts w:eastAsiaTheme="minorEastAsia"/>
        </w:rPr>
        <w:t xml:space="preserve">If MPR is removed from </w:t>
      </w:r>
      <w:r w:rsidR="00906DF9">
        <w:rPr>
          <w:rFonts w:eastAsiaTheme="minorEastAsia"/>
        </w:rPr>
        <w:t>the</w:t>
      </w:r>
      <w:r>
        <w:rPr>
          <w:rFonts w:eastAsiaTheme="minorEastAsia"/>
        </w:rPr>
        <w:t xml:space="preserve"> test case, </w:t>
      </w:r>
      <w:r w:rsidR="00B60C50">
        <w:rPr>
          <w:rFonts w:eastAsiaTheme="minorEastAsia"/>
        </w:rPr>
        <w:t xml:space="preserve">the lowest </w:t>
      </w:r>
      <w:r w:rsidR="008358BD">
        <w:rPr>
          <w:rFonts w:eastAsiaTheme="minorEastAsia"/>
        </w:rPr>
        <w:t>possible</w:t>
      </w:r>
      <w:r w:rsidR="00B60C50">
        <w:rPr>
          <w:rFonts w:eastAsiaTheme="minorEastAsia"/>
        </w:rPr>
        <w:t xml:space="preserve"> power level is </w:t>
      </w:r>
      <w:r>
        <w:rPr>
          <w:rFonts w:eastAsiaTheme="minorEastAsia"/>
        </w:rPr>
        <w:t xml:space="preserve">calculated as 18.65 dBm for FR2a and 16.85 dBm for FR2b </w:t>
      </w:r>
      <w:r w:rsidR="00B60C50">
        <w:rPr>
          <w:rFonts w:eastAsiaTheme="minorEastAsia"/>
        </w:rPr>
        <w:t xml:space="preserve">by </w:t>
      </w:r>
      <w:r w:rsidR="00B60C50" w:rsidRPr="00135EA0">
        <w:rPr>
          <w:rFonts w:eastAsiaTheme="minorEastAsia"/>
          <w:i/>
          <w:iCs/>
        </w:rPr>
        <w:t>MinPeakEIRP – MBR</w:t>
      </w:r>
      <w:r w:rsidR="00B60C50">
        <w:rPr>
          <w:rFonts w:eastAsiaTheme="minorEastAsia"/>
          <w:i/>
          <w:iCs/>
        </w:rPr>
        <w:t xml:space="preserve"> – 3 dB</w:t>
      </w:r>
      <w:r>
        <w:rPr>
          <w:rFonts w:eastAsiaTheme="minorEastAsia"/>
        </w:rPr>
        <w:t xml:space="preserve">. </w:t>
      </w:r>
      <w:r w:rsidR="00B60C50">
        <w:rPr>
          <w:rFonts w:eastAsiaTheme="minorEastAsia"/>
        </w:rPr>
        <w:t xml:space="preserve">From </w:t>
      </w:r>
      <w:r w:rsidR="00B60C50">
        <w:rPr>
          <w:rFonts w:eastAsiaTheme="minorEastAsia"/>
        </w:rPr>
        <w:fldChar w:fldCharType="begin"/>
      </w:r>
      <w:r w:rsidR="00B60C50">
        <w:rPr>
          <w:rFonts w:eastAsiaTheme="minorEastAsia"/>
        </w:rPr>
        <w:instrText xml:space="preserve"> REF _Ref84597828 \h </w:instrText>
      </w:r>
      <w:r w:rsidR="00B60C50">
        <w:rPr>
          <w:rFonts w:eastAsiaTheme="minorEastAsia"/>
        </w:rPr>
      </w:r>
      <w:r w:rsidR="00B60C50">
        <w:rPr>
          <w:rFonts w:eastAsiaTheme="minorEastAsia"/>
        </w:rPr>
        <w:fldChar w:fldCharType="separate"/>
      </w:r>
      <w:r w:rsidR="00B60C50">
        <w:t xml:space="preserve">Table </w:t>
      </w:r>
      <w:r w:rsidR="00B60C50">
        <w:rPr>
          <w:noProof/>
        </w:rPr>
        <w:t>1</w:t>
      </w:r>
      <w:r w:rsidR="00B60C50">
        <w:rPr>
          <w:rFonts w:eastAsiaTheme="minorEastAsia"/>
        </w:rPr>
        <w:fldChar w:fldCharType="end"/>
      </w:r>
      <w:r w:rsidR="00B60C50">
        <w:rPr>
          <w:rFonts w:eastAsiaTheme="minorEastAsia"/>
        </w:rPr>
        <w:t xml:space="preserve">, available SNR and residual EVM </w:t>
      </w:r>
      <w:r w:rsidR="008358BD">
        <w:rPr>
          <w:rFonts w:eastAsiaTheme="minorEastAsia"/>
        </w:rPr>
        <w:t>produced</w:t>
      </w:r>
      <w:r w:rsidR="00B60C50">
        <w:rPr>
          <w:rFonts w:eastAsiaTheme="minorEastAsia"/>
        </w:rPr>
        <w:t xml:space="preserve"> by SNR are calculated as follows.</w:t>
      </w:r>
    </w:p>
    <w:p w14:paraId="4440A72A" w14:textId="2B892BE8" w:rsidR="005101FD" w:rsidRPr="00183FA8" w:rsidRDefault="005101FD" w:rsidP="005101FD">
      <w:pPr>
        <w:pStyle w:val="af0"/>
        <w:jc w:val="center"/>
        <w:rPr>
          <w:rFonts w:eastAsiaTheme="minorEastAsia"/>
        </w:rPr>
      </w:pPr>
      <w:bookmarkStart w:id="9" w:name="_Ref84614244"/>
      <w:r>
        <w:t xml:space="preserve">Table </w:t>
      </w:r>
      <w:r w:rsidR="006F2175">
        <w:fldChar w:fldCharType="begin"/>
      </w:r>
      <w:r w:rsidR="006F2175">
        <w:instrText xml:space="preserve"> SEQ Table \* ARABIC </w:instrText>
      </w:r>
      <w:r w:rsidR="006F2175">
        <w:fldChar w:fldCharType="separate"/>
      </w:r>
      <w:r>
        <w:rPr>
          <w:noProof/>
        </w:rPr>
        <w:t>6</w:t>
      </w:r>
      <w:r w:rsidR="006F2175">
        <w:rPr>
          <w:noProof/>
        </w:rPr>
        <w:fldChar w:fldCharType="end"/>
      </w:r>
      <w:bookmarkEnd w:id="9"/>
      <w:r>
        <w:t xml:space="preserve"> Available SNR [dB] and residual EVM [%] without MPR in FR2a</w:t>
      </w:r>
    </w:p>
    <w:tbl>
      <w:tblPr>
        <w:tblStyle w:val="aff2"/>
        <w:tblW w:w="10553" w:type="dxa"/>
        <w:jc w:val="center"/>
        <w:tblLayout w:type="fixed"/>
        <w:tblLook w:val="04A0" w:firstRow="1" w:lastRow="0" w:firstColumn="1" w:lastColumn="0" w:noHBand="0" w:noVBand="1"/>
      </w:tblPr>
      <w:tblGrid>
        <w:gridCol w:w="2369"/>
        <w:gridCol w:w="845"/>
        <w:gridCol w:w="846"/>
        <w:gridCol w:w="846"/>
        <w:gridCol w:w="846"/>
        <w:gridCol w:w="846"/>
        <w:gridCol w:w="846"/>
        <w:gridCol w:w="846"/>
        <w:gridCol w:w="846"/>
        <w:gridCol w:w="1417"/>
      </w:tblGrid>
      <w:tr w:rsidR="005101FD" w:rsidRPr="007D7071" w14:paraId="50C6C8B2" w14:textId="77777777" w:rsidTr="00F93EB0">
        <w:trPr>
          <w:jc w:val="center"/>
        </w:trPr>
        <w:tc>
          <w:tcPr>
            <w:tcW w:w="2369" w:type="dxa"/>
            <w:vMerge w:val="restart"/>
            <w:vAlign w:val="center"/>
          </w:tcPr>
          <w:p w14:paraId="7F59D351"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691" w:type="dxa"/>
            <w:gridSpan w:val="2"/>
            <w:vAlign w:val="center"/>
          </w:tcPr>
          <w:p w14:paraId="340CBB32"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692" w:type="dxa"/>
            <w:gridSpan w:val="2"/>
            <w:vAlign w:val="center"/>
          </w:tcPr>
          <w:p w14:paraId="67762EE0"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692" w:type="dxa"/>
            <w:gridSpan w:val="2"/>
            <w:vAlign w:val="center"/>
          </w:tcPr>
          <w:p w14:paraId="3BF12CAE"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692" w:type="dxa"/>
            <w:gridSpan w:val="2"/>
            <w:vAlign w:val="center"/>
          </w:tcPr>
          <w:p w14:paraId="2E4BD8DE"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c>
          <w:tcPr>
            <w:tcW w:w="1417" w:type="dxa"/>
            <w:vMerge w:val="restart"/>
            <w:vAlign w:val="center"/>
          </w:tcPr>
          <w:p w14:paraId="2ECB8555"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5101FD" w:rsidRPr="007D7071" w14:paraId="2153A060" w14:textId="77777777" w:rsidTr="00F93EB0">
        <w:trPr>
          <w:jc w:val="center"/>
        </w:trPr>
        <w:tc>
          <w:tcPr>
            <w:tcW w:w="2369" w:type="dxa"/>
            <w:vMerge/>
            <w:vAlign w:val="center"/>
          </w:tcPr>
          <w:p w14:paraId="750E450E" w14:textId="77777777" w:rsidR="005101FD" w:rsidRPr="007621A5" w:rsidRDefault="005101FD" w:rsidP="00F93EB0">
            <w:pPr>
              <w:spacing w:beforeLines="0" w:before="0" w:afterLines="0" w:after="0"/>
              <w:jc w:val="center"/>
              <w:rPr>
                <w:rFonts w:ascii="Arial" w:eastAsiaTheme="minorEastAsia" w:hAnsi="Arial" w:cs="Arial"/>
                <w:sz w:val="18"/>
                <w:szCs w:val="18"/>
              </w:rPr>
            </w:pPr>
          </w:p>
        </w:tc>
        <w:tc>
          <w:tcPr>
            <w:tcW w:w="845" w:type="dxa"/>
            <w:vAlign w:val="center"/>
          </w:tcPr>
          <w:p w14:paraId="3F7C159C" w14:textId="77777777" w:rsidR="005101FD" w:rsidRPr="007E05F3" w:rsidRDefault="005101FD" w:rsidP="00F93EB0">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1655CE54" w14:textId="77777777" w:rsidR="005101FD" w:rsidRPr="007E05F3" w:rsidRDefault="005101FD" w:rsidP="00F93EB0">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74D91905"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47A1D0F9"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25DAB98C"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530D0893"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360ECBA4"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70A71D0E"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1417" w:type="dxa"/>
            <w:vMerge/>
            <w:vAlign w:val="center"/>
          </w:tcPr>
          <w:p w14:paraId="5612910E" w14:textId="77777777" w:rsidR="005101FD" w:rsidRPr="007E05F3" w:rsidRDefault="005101FD" w:rsidP="00F93EB0">
            <w:pPr>
              <w:spacing w:beforeLines="0" w:before="0" w:afterLines="0" w:after="0"/>
              <w:jc w:val="center"/>
              <w:rPr>
                <w:rFonts w:ascii="Arial" w:eastAsiaTheme="minorEastAsia" w:hAnsi="Arial" w:cs="Arial"/>
                <w:b/>
                <w:bCs/>
                <w:sz w:val="18"/>
                <w:szCs w:val="18"/>
              </w:rPr>
            </w:pPr>
          </w:p>
        </w:tc>
      </w:tr>
      <w:tr w:rsidR="005101FD" w:rsidRPr="007D7071" w14:paraId="196C1F83" w14:textId="77777777" w:rsidTr="00E751AF">
        <w:trPr>
          <w:jc w:val="center"/>
        </w:trPr>
        <w:tc>
          <w:tcPr>
            <w:tcW w:w="2369" w:type="dxa"/>
            <w:shd w:val="clear" w:color="auto" w:fill="auto"/>
            <w:vAlign w:val="center"/>
          </w:tcPr>
          <w:p w14:paraId="203C57FF"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845" w:type="dxa"/>
            <w:tcBorders>
              <w:bottom w:val="nil"/>
            </w:tcBorders>
            <w:shd w:val="clear" w:color="auto" w:fill="92D050"/>
            <w:vAlign w:val="center"/>
          </w:tcPr>
          <w:p w14:paraId="4608924D" w14:textId="4AD215D2"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51E16472" w14:textId="44B0B9BB"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4ED74666" w14:textId="6AA7DC06"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33B4A0DB" w14:textId="44617A91"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338BB751" w14:textId="6C243711"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12047C64" w14:textId="548ACE96"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5124B343" w14:textId="1D68B23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07FDEE41" w14:textId="05976E22"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33A9F015" w14:textId="77777777" w:rsidR="005101FD" w:rsidRPr="0022065B"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0.0 %</w:t>
            </w:r>
          </w:p>
        </w:tc>
      </w:tr>
      <w:tr w:rsidR="005101FD" w:rsidRPr="007D7071" w14:paraId="01143F11" w14:textId="77777777" w:rsidTr="00E751AF">
        <w:trPr>
          <w:jc w:val="center"/>
        </w:trPr>
        <w:tc>
          <w:tcPr>
            <w:tcW w:w="2369" w:type="dxa"/>
            <w:shd w:val="clear" w:color="auto" w:fill="auto"/>
            <w:vAlign w:val="center"/>
          </w:tcPr>
          <w:p w14:paraId="64019BCF"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845" w:type="dxa"/>
            <w:tcBorders>
              <w:top w:val="nil"/>
              <w:bottom w:val="nil"/>
            </w:tcBorders>
            <w:shd w:val="clear" w:color="auto" w:fill="92D050"/>
            <w:vAlign w:val="center"/>
          </w:tcPr>
          <w:p w14:paraId="2CC34F62" w14:textId="4C72B59B"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BC92DC1" w14:textId="0F83C03E"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4FED2612" w14:textId="7C84D8F2"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7DA5C06" w14:textId="318CAAE5"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6F094A10" w14:textId="24C19563"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26B39A1" w14:textId="01E0B663"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68EAC07" w14:textId="13B0D4C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A6A80E0" w14:textId="789BFFCA"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42DF06CA" w14:textId="77777777" w:rsidR="005101FD" w:rsidRPr="0022065B"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5101FD" w:rsidRPr="007D7071" w14:paraId="39D45F67" w14:textId="77777777" w:rsidTr="00E751AF">
        <w:trPr>
          <w:jc w:val="center"/>
        </w:trPr>
        <w:tc>
          <w:tcPr>
            <w:tcW w:w="2369" w:type="dxa"/>
            <w:shd w:val="clear" w:color="auto" w:fill="auto"/>
            <w:vAlign w:val="center"/>
          </w:tcPr>
          <w:p w14:paraId="00C40DD3"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845" w:type="dxa"/>
            <w:tcBorders>
              <w:top w:val="nil"/>
              <w:bottom w:val="nil"/>
            </w:tcBorders>
            <w:shd w:val="clear" w:color="auto" w:fill="92D050"/>
            <w:vAlign w:val="center"/>
          </w:tcPr>
          <w:p w14:paraId="7C53164A" w14:textId="37DFB911"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1A8B1AE4" w14:textId="31201C05"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65936DAC" w14:textId="3A5384F2"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63E35F4F" w14:textId="5E60957B"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24CC5542" w14:textId="0E153360"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4DEF8C9C" w14:textId="2177DAE4"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9F20905" w14:textId="1563671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551088A" w14:textId="67ADE627"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20C17C90" w14:textId="77777777" w:rsidR="005101FD" w:rsidRPr="0022065B"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5101FD" w:rsidRPr="007D7071" w14:paraId="50C149B9" w14:textId="77777777" w:rsidTr="00E751AF">
        <w:trPr>
          <w:jc w:val="center"/>
        </w:trPr>
        <w:tc>
          <w:tcPr>
            <w:tcW w:w="2369" w:type="dxa"/>
            <w:shd w:val="clear" w:color="auto" w:fill="auto"/>
            <w:vAlign w:val="center"/>
          </w:tcPr>
          <w:p w14:paraId="235CCA03" w14:textId="77777777" w:rsidR="005101FD" w:rsidRDefault="005101FD" w:rsidP="005101F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845" w:type="dxa"/>
            <w:tcBorders>
              <w:top w:val="nil"/>
              <w:bottom w:val="nil"/>
            </w:tcBorders>
            <w:shd w:val="clear" w:color="auto" w:fill="92D050"/>
            <w:vAlign w:val="center"/>
          </w:tcPr>
          <w:p w14:paraId="39BE9587" w14:textId="17988132" w:rsidR="005101FD" w:rsidRPr="0045137C" w:rsidRDefault="005101FD" w:rsidP="005101F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8.25</w:t>
            </w:r>
          </w:p>
        </w:tc>
        <w:tc>
          <w:tcPr>
            <w:tcW w:w="846" w:type="dxa"/>
            <w:tcBorders>
              <w:top w:val="nil"/>
              <w:bottom w:val="nil"/>
            </w:tcBorders>
            <w:shd w:val="clear" w:color="auto" w:fill="92D050"/>
            <w:vAlign w:val="center"/>
          </w:tcPr>
          <w:p w14:paraId="5F7B3DF9" w14:textId="50A11B14" w:rsidR="005101FD" w:rsidRPr="0045137C" w:rsidRDefault="005101FD" w:rsidP="005101F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.3 %</w:t>
            </w:r>
          </w:p>
        </w:tc>
        <w:tc>
          <w:tcPr>
            <w:tcW w:w="846" w:type="dxa"/>
            <w:tcBorders>
              <w:top w:val="nil"/>
              <w:bottom w:val="nil"/>
            </w:tcBorders>
            <w:shd w:val="clear" w:color="auto" w:fill="92D050"/>
            <w:vAlign w:val="center"/>
          </w:tcPr>
          <w:p w14:paraId="160562CF" w14:textId="4F98A5C8" w:rsidR="005101FD" w:rsidRPr="0045137C" w:rsidRDefault="005101FD" w:rsidP="005101F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5.25</w:t>
            </w:r>
          </w:p>
        </w:tc>
        <w:tc>
          <w:tcPr>
            <w:tcW w:w="846" w:type="dxa"/>
            <w:tcBorders>
              <w:top w:val="nil"/>
              <w:bottom w:val="nil"/>
            </w:tcBorders>
            <w:shd w:val="clear" w:color="auto" w:fill="92D050"/>
            <w:vAlign w:val="center"/>
          </w:tcPr>
          <w:p w14:paraId="67AC6182" w14:textId="2E1CC97E" w:rsidR="005101FD" w:rsidRPr="0045137C" w:rsidRDefault="005101FD" w:rsidP="005101F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.8 %</w:t>
            </w:r>
          </w:p>
        </w:tc>
        <w:tc>
          <w:tcPr>
            <w:tcW w:w="846" w:type="dxa"/>
            <w:tcBorders>
              <w:top w:val="nil"/>
              <w:bottom w:val="nil"/>
            </w:tcBorders>
            <w:shd w:val="clear" w:color="auto" w:fill="92D050"/>
            <w:vAlign w:val="center"/>
          </w:tcPr>
          <w:p w14:paraId="5B25AEE9" w14:textId="216AA677" w:rsidR="005101FD" w:rsidRPr="0045137C" w:rsidRDefault="005101FD" w:rsidP="005101F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2.25</w:t>
            </w:r>
          </w:p>
        </w:tc>
        <w:tc>
          <w:tcPr>
            <w:tcW w:w="846" w:type="dxa"/>
            <w:tcBorders>
              <w:top w:val="nil"/>
              <w:bottom w:val="nil"/>
            </w:tcBorders>
            <w:shd w:val="clear" w:color="auto" w:fill="92D050"/>
            <w:vAlign w:val="center"/>
          </w:tcPr>
          <w:p w14:paraId="4FB4160E" w14:textId="1380E5D8" w:rsidR="005101FD" w:rsidRPr="0045137C" w:rsidRDefault="005101FD" w:rsidP="005101F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.5 %</w:t>
            </w:r>
          </w:p>
        </w:tc>
        <w:tc>
          <w:tcPr>
            <w:tcW w:w="846" w:type="dxa"/>
            <w:tcBorders>
              <w:top w:val="nil"/>
              <w:bottom w:val="nil"/>
            </w:tcBorders>
            <w:shd w:val="clear" w:color="auto" w:fill="92D050"/>
            <w:vAlign w:val="center"/>
          </w:tcPr>
          <w:p w14:paraId="4ABF0920" w14:textId="52FE554D" w:rsidR="005101FD" w:rsidRPr="0045137C" w:rsidRDefault="005101FD" w:rsidP="005101F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9.25</w:t>
            </w:r>
          </w:p>
        </w:tc>
        <w:tc>
          <w:tcPr>
            <w:tcW w:w="846" w:type="dxa"/>
            <w:tcBorders>
              <w:top w:val="nil"/>
              <w:bottom w:val="nil"/>
            </w:tcBorders>
            <w:shd w:val="clear" w:color="auto" w:fill="92D050"/>
            <w:vAlign w:val="center"/>
          </w:tcPr>
          <w:p w14:paraId="1DCDFC00" w14:textId="021B4FE8" w:rsidR="005101FD" w:rsidRPr="0045137C" w:rsidRDefault="005101FD" w:rsidP="005101F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.5 %</w:t>
            </w:r>
          </w:p>
        </w:tc>
        <w:tc>
          <w:tcPr>
            <w:tcW w:w="1417" w:type="dxa"/>
            <w:vAlign w:val="center"/>
          </w:tcPr>
          <w:p w14:paraId="02494AA5" w14:textId="77777777" w:rsidR="005101FD" w:rsidRPr="0022065B" w:rsidRDefault="005101FD" w:rsidP="005101F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r w:rsidR="005101FD" w:rsidRPr="007D7071" w14:paraId="2EB820F7" w14:textId="77777777" w:rsidTr="00E751AF">
        <w:trPr>
          <w:jc w:val="center"/>
        </w:trPr>
        <w:tc>
          <w:tcPr>
            <w:tcW w:w="2369" w:type="dxa"/>
            <w:shd w:val="clear" w:color="auto" w:fill="auto"/>
            <w:vAlign w:val="center"/>
          </w:tcPr>
          <w:p w14:paraId="22361760"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845" w:type="dxa"/>
            <w:tcBorders>
              <w:top w:val="nil"/>
              <w:bottom w:val="nil"/>
            </w:tcBorders>
            <w:shd w:val="clear" w:color="auto" w:fill="92D050"/>
            <w:vAlign w:val="center"/>
          </w:tcPr>
          <w:p w14:paraId="102B8E34" w14:textId="5942E856"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1FB0993" w14:textId="719416FD"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46AB3E71" w14:textId="55D899E0"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32876093" w14:textId="17593F28"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0E90B3FB" w14:textId="4A64C7FE"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60557016" w14:textId="0DD5492C"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48B9D5E8" w14:textId="6A1A4BA8"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1C4FFDED" w14:textId="6FB767E9"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43CD1C01" w14:textId="77777777" w:rsidR="005101FD" w:rsidRPr="0045137C" w:rsidRDefault="005101FD" w:rsidP="00F93EB0">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5101FD" w:rsidRPr="007D7071" w14:paraId="6139172A" w14:textId="77777777" w:rsidTr="00E751AF">
        <w:trPr>
          <w:jc w:val="center"/>
        </w:trPr>
        <w:tc>
          <w:tcPr>
            <w:tcW w:w="2369" w:type="dxa"/>
            <w:shd w:val="clear" w:color="auto" w:fill="auto"/>
            <w:vAlign w:val="center"/>
          </w:tcPr>
          <w:p w14:paraId="68D56BF6"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lastRenderedPageBreak/>
              <w:t>C</w:t>
            </w:r>
            <w:r>
              <w:rPr>
                <w:rFonts w:ascii="Arial" w:eastAsiaTheme="minorEastAsia" w:hAnsi="Arial" w:cs="Arial"/>
                <w:sz w:val="18"/>
                <w:szCs w:val="18"/>
              </w:rPr>
              <w:t>P-OFDM 16 QAM</w:t>
            </w:r>
          </w:p>
        </w:tc>
        <w:tc>
          <w:tcPr>
            <w:tcW w:w="845" w:type="dxa"/>
            <w:tcBorders>
              <w:top w:val="nil"/>
              <w:bottom w:val="nil"/>
            </w:tcBorders>
            <w:shd w:val="clear" w:color="auto" w:fill="92D050"/>
            <w:vAlign w:val="center"/>
          </w:tcPr>
          <w:p w14:paraId="5E9B9A1A" w14:textId="30A76832"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1273BA34" w14:textId="46B53462"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CBB1FCC" w14:textId="7BAD697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31BFDD2E" w14:textId="06796F3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28950228" w14:textId="4FF85FA0"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7808734" w14:textId="6C2B30B4"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18CFCB75" w14:textId="5A36320E"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6BCFAD4" w14:textId="76D811F7"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4AEF811D" w14:textId="77777777" w:rsidR="005101FD" w:rsidRPr="0045137C" w:rsidRDefault="005101FD" w:rsidP="00F93EB0">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5101FD" w:rsidRPr="007D7071" w14:paraId="39F84585" w14:textId="77777777" w:rsidTr="00E751AF">
        <w:trPr>
          <w:jc w:val="center"/>
        </w:trPr>
        <w:tc>
          <w:tcPr>
            <w:tcW w:w="2369" w:type="dxa"/>
            <w:shd w:val="clear" w:color="auto" w:fill="auto"/>
            <w:vAlign w:val="center"/>
          </w:tcPr>
          <w:p w14:paraId="663A9A18"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845" w:type="dxa"/>
            <w:tcBorders>
              <w:top w:val="nil"/>
            </w:tcBorders>
            <w:shd w:val="clear" w:color="auto" w:fill="92D050"/>
            <w:vAlign w:val="center"/>
          </w:tcPr>
          <w:p w14:paraId="713683E0" w14:textId="5D901AA4"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536E1D90" w14:textId="4DA8BE0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4270FA73" w14:textId="3520FD78"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0344DF27" w14:textId="2492F72B"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043198B0" w14:textId="64B23B1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7DBB5048" w14:textId="3037B89D"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1603E1C5" w14:textId="5A23F340"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2DF9046E" w14:textId="215522C7"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452BBCD6" w14:textId="77777777" w:rsidR="005101FD" w:rsidRPr="0045137C" w:rsidRDefault="005101FD" w:rsidP="00F93EB0">
            <w:pPr>
              <w:spacing w:beforeLines="0" w:before="0" w:afterLines="0" w:after="0"/>
              <w:jc w:val="center"/>
              <w:rPr>
                <w:rFonts w:ascii="Arial"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bl>
    <w:p w14:paraId="048FC8C0" w14:textId="5275A067" w:rsidR="005101FD" w:rsidRPr="00183FA8" w:rsidRDefault="005101FD" w:rsidP="005101FD">
      <w:pPr>
        <w:pStyle w:val="af0"/>
        <w:jc w:val="center"/>
        <w:rPr>
          <w:rFonts w:eastAsiaTheme="minorEastAsia"/>
        </w:rPr>
      </w:pPr>
      <w:bookmarkStart w:id="10" w:name="_Ref84614245"/>
      <w:r>
        <w:t xml:space="preserve">Table </w:t>
      </w:r>
      <w:r w:rsidR="006F2175">
        <w:fldChar w:fldCharType="begin"/>
      </w:r>
      <w:r w:rsidR="006F2175">
        <w:instrText xml:space="preserve"> SEQ Table \* ARABIC </w:instrText>
      </w:r>
      <w:r w:rsidR="006F2175">
        <w:fldChar w:fldCharType="separate"/>
      </w:r>
      <w:r>
        <w:rPr>
          <w:noProof/>
        </w:rPr>
        <w:t>7</w:t>
      </w:r>
      <w:r w:rsidR="006F2175">
        <w:rPr>
          <w:noProof/>
        </w:rPr>
        <w:fldChar w:fldCharType="end"/>
      </w:r>
      <w:bookmarkEnd w:id="10"/>
      <w:r>
        <w:t xml:space="preserve"> Available SNR [dB] and residual EVM [%] without MPR in FR2b</w:t>
      </w:r>
    </w:p>
    <w:tbl>
      <w:tblPr>
        <w:tblStyle w:val="aff2"/>
        <w:tblW w:w="10602" w:type="dxa"/>
        <w:jc w:val="center"/>
        <w:tblLayout w:type="fixed"/>
        <w:tblLook w:val="04A0" w:firstRow="1" w:lastRow="0" w:firstColumn="1" w:lastColumn="0" w:noHBand="0" w:noVBand="1"/>
      </w:tblPr>
      <w:tblGrid>
        <w:gridCol w:w="2385"/>
        <w:gridCol w:w="850"/>
        <w:gridCol w:w="850"/>
        <w:gridCol w:w="850"/>
        <w:gridCol w:w="850"/>
        <w:gridCol w:w="850"/>
        <w:gridCol w:w="850"/>
        <w:gridCol w:w="850"/>
        <w:gridCol w:w="850"/>
        <w:gridCol w:w="1417"/>
      </w:tblGrid>
      <w:tr w:rsidR="005101FD" w:rsidRPr="007D7071" w14:paraId="63576787" w14:textId="77777777" w:rsidTr="00F93EB0">
        <w:trPr>
          <w:jc w:val="center"/>
        </w:trPr>
        <w:tc>
          <w:tcPr>
            <w:tcW w:w="2385" w:type="dxa"/>
            <w:vMerge w:val="restart"/>
            <w:vAlign w:val="center"/>
          </w:tcPr>
          <w:p w14:paraId="1B152187"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700" w:type="dxa"/>
            <w:gridSpan w:val="2"/>
            <w:vAlign w:val="center"/>
          </w:tcPr>
          <w:p w14:paraId="14B3FF3A"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700" w:type="dxa"/>
            <w:gridSpan w:val="2"/>
            <w:vAlign w:val="center"/>
          </w:tcPr>
          <w:p w14:paraId="58531CF9"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700" w:type="dxa"/>
            <w:gridSpan w:val="2"/>
            <w:vAlign w:val="center"/>
          </w:tcPr>
          <w:p w14:paraId="078B728C"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700" w:type="dxa"/>
            <w:gridSpan w:val="2"/>
            <w:vAlign w:val="center"/>
          </w:tcPr>
          <w:p w14:paraId="0BB62287"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c>
          <w:tcPr>
            <w:tcW w:w="1417" w:type="dxa"/>
            <w:vMerge w:val="restart"/>
            <w:vAlign w:val="center"/>
          </w:tcPr>
          <w:p w14:paraId="65575B53"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5101FD" w:rsidRPr="007D7071" w14:paraId="55A9C99C" w14:textId="77777777" w:rsidTr="00F93EB0">
        <w:trPr>
          <w:jc w:val="center"/>
        </w:trPr>
        <w:tc>
          <w:tcPr>
            <w:tcW w:w="2385" w:type="dxa"/>
            <w:vMerge/>
            <w:vAlign w:val="center"/>
          </w:tcPr>
          <w:p w14:paraId="2B2B80DC" w14:textId="77777777" w:rsidR="005101FD" w:rsidRPr="007621A5" w:rsidRDefault="005101FD" w:rsidP="00F93EB0">
            <w:pPr>
              <w:spacing w:beforeLines="0" w:before="0" w:afterLines="0" w:after="0"/>
              <w:jc w:val="center"/>
              <w:rPr>
                <w:rFonts w:ascii="Arial" w:eastAsiaTheme="minorEastAsia" w:hAnsi="Arial" w:cs="Arial"/>
                <w:sz w:val="18"/>
                <w:szCs w:val="18"/>
              </w:rPr>
            </w:pPr>
          </w:p>
        </w:tc>
        <w:tc>
          <w:tcPr>
            <w:tcW w:w="850" w:type="dxa"/>
            <w:vAlign w:val="center"/>
          </w:tcPr>
          <w:p w14:paraId="3EFB3118" w14:textId="77777777" w:rsidR="005101FD" w:rsidRPr="007E05F3" w:rsidRDefault="005101FD" w:rsidP="00F93EB0">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45972FE6" w14:textId="77777777" w:rsidR="005101FD" w:rsidRPr="007E05F3" w:rsidRDefault="005101FD" w:rsidP="00F93EB0">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50" w:type="dxa"/>
            <w:vAlign w:val="center"/>
          </w:tcPr>
          <w:p w14:paraId="54155DA6"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52B69400"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50" w:type="dxa"/>
            <w:vAlign w:val="center"/>
          </w:tcPr>
          <w:p w14:paraId="4158B704"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0371E754"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50" w:type="dxa"/>
            <w:vAlign w:val="center"/>
          </w:tcPr>
          <w:p w14:paraId="43C430F2"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58968CED"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1417" w:type="dxa"/>
            <w:vMerge/>
            <w:vAlign w:val="center"/>
          </w:tcPr>
          <w:p w14:paraId="22A95836" w14:textId="77777777" w:rsidR="005101FD" w:rsidRPr="007E05F3" w:rsidRDefault="005101FD" w:rsidP="00F93EB0">
            <w:pPr>
              <w:spacing w:beforeLines="0" w:before="0" w:afterLines="0" w:after="0"/>
              <w:jc w:val="center"/>
              <w:rPr>
                <w:rFonts w:ascii="Arial" w:eastAsiaTheme="minorEastAsia" w:hAnsi="Arial" w:cs="Arial"/>
                <w:b/>
                <w:bCs/>
                <w:sz w:val="18"/>
                <w:szCs w:val="18"/>
              </w:rPr>
            </w:pPr>
          </w:p>
        </w:tc>
      </w:tr>
      <w:tr w:rsidR="005101FD" w:rsidRPr="007D7071" w14:paraId="6F595D58" w14:textId="77777777" w:rsidTr="00E751AF">
        <w:trPr>
          <w:jc w:val="center"/>
        </w:trPr>
        <w:tc>
          <w:tcPr>
            <w:tcW w:w="2385" w:type="dxa"/>
            <w:shd w:val="clear" w:color="auto" w:fill="auto"/>
            <w:vAlign w:val="center"/>
          </w:tcPr>
          <w:p w14:paraId="6DA85623"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850" w:type="dxa"/>
            <w:tcBorders>
              <w:bottom w:val="nil"/>
            </w:tcBorders>
            <w:shd w:val="clear" w:color="auto" w:fill="92D050"/>
            <w:vAlign w:val="center"/>
          </w:tcPr>
          <w:p w14:paraId="6DFD6F34" w14:textId="18B57D68"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2EA00CB6" w14:textId="583F8A9D"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4D146E78" w14:textId="5609FD19"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23DECEF5" w14:textId="46917A34"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35B64CEB" w14:textId="62E3571A"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2DB1AAE4" w14:textId="37F23B8D"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13F5A64D" w14:textId="483F1AC1"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51F997A9" w14:textId="7C5AF392" w:rsidR="005101FD" w:rsidRPr="0022065B"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6F3C175E" w14:textId="77777777" w:rsidR="005101FD" w:rsidRPr="0022065B" w:rsidRDefault="005101FD" w:rsidP="00F93EB0">
            <w:pPr>
              <w:spacing w:beforeLines="0" w:before="0" w:afterLines="0" w:after="0"/>
              <w:jc w:val="center"/>
              <w:rPr>
                <w:rFonts w:ascii="Arial"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0.0 %</w:t>
            </w:r>
          </w:p>
        </w:tc>
      </w:tr>
      <w:tr w:rsidR="005101FD" w:rsidRPr="007D7071" w14:paraId="1FAE209B" w14:textId="77777777" w:rsidTr="00E751AF">
        <w:trPr>
          <w:jc w:val="center"/>
        </w:trPr>
        <w:tc>
          <w:tcPr>
            <w:tcW w:w="2385" w:type="dxa"/>
            <w:shd w:val="clear" w:color="auto" w:fill="auto"/>
            <w:vAlign w:val="center"/>
          </w:tcPr>
          <w:p w14:paraId="525EDDE5"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850" w:type="dxa"/>
            <w:tcBorders>
              <w:top w:val="nil"/>
              <w:bottom w:val="nil"/>
            </w:tcBorders>
            <w:shd w:val="clear" w:color="auto" w:fill="92D050"/>
            <w:vAlign w:val="center"/>
          </w:tcPr>
          <w:p w14:paraId="1C738DCF" w14:textId="4C018C22"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1813FC18" w14:textId="4CBEBA65"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51BAD98B" w14:textId="755804D8"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8388583" w14:textId="38998A36"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7B66A829" w14:textId="3C4EDDA3"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2C4E283A" w14:textId="0DD4EB2D"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4D6A124F" w14:textId="51037CBB"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794D4759" w14:textId="0598C67E" w:rsidR="005101FD" w:rsidRPr="0022065B"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24B71BB1" w14:textId="77777777" w:rsidR="005101FD" w:rsidRPr="0022065B" w:rsidRDefault="005101FD" w:rsidP="00F93EB0">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5101FD" w:rsidRPr="007D7071" w14:paraId="75B1D5CC" w14:textId="77777777" w:rsidTr="00E751AF">
        <w:trPr>
          <w:jc w:val="center"/>
        </w:trPr>
        <w:tc>
          <w:tcPr>
            <w:tcW w:w="2385" w:type="dxa"/>
            <w:shd w:val="clear" w:color="auto" w:fill="auto"/>
            <w:vAlign w:val="center"/>
          </w:tcPr>
          <w:p w14:paraId="7625A2D6"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850" w:type="dxa"/>
            <w:tcBorders>
              <w:top w:val="nil"/>
              <w:bottom w:val="nil"/>
            </w:tcBorders>
            <w:shd w:val="clear" w:color="auto" w:fill="92D050"/>
            <w:vAlign w:val="center"/>
          </w:tcPr>
          <w:p w14:paraId="1CE4E55A" w14:textId="4D59B155"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143F800B" w14:textId="41B81064"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631FF15F" w14:textId="6924BEC9"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5B7BBF5F" w14:textId="2966D5CC"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35699500" w14:textId="4EDA57CB"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2E85F3A6" w14:textId="7A1D3DD7"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63E0E831" w14:textId="5FF2A127"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4638852E" w14:textId="7269CD37" w:rsidR="005101FD" w:rsidRPr="0022065B"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015A0657" w14:textId="77777777" w:rsidR="005101FD" w:rsidRPr="0022065B" w:rsidRDefault="005101FD" w:rsidP="00F93EB0">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E751AF" w:rsidRPr="007D7071" w14:paraId="76F8D77E" w14:textId="77777777" w:rsidTr="00E751AF">
        <w:trPr>
          <w:jc w:val="center"/>
        </w:trPr>
        <w:tc>
          <w:tcPr>
            <w:tcW w:w="2385" w:type="dxa"/>
            <w:shd w:val="clear" w:color="auto" w:fill="auto"/>
            <w:vAlign w:val="center"/>
          </w:tcPr>
          <w:p w14:paraId="4263FB08" w14:textId="77777777" w:rsidR="00E751AF"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850" w:type="dxa"/>
            <w:tcBorders>
              <w:top w:val="nil"/>
              <w:bottom w:val="nil"/>
            </w:tcBorders>
            <w:shd w:val="clear" w:color="auto" w:fill="92D050"/>
            <w:vAlign w:val="center"/>
          </w:tcPr>
          <w:p w14:paraId="10A233F5" w14:textId="680A8864" w:rsidR="00E751AF" w:rsidRPr="0022065B"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3.75</w:t>
            </w:r>
          </w:p>
        </w:tc>
        <w:tc>
          <w:tcPr>
            <w:tcW w:w="850" w:type="dxa"/>
            <w:tcBorders>
              <w:top w:val="nil"/>
              <w:bottom w:val="nil"/>
            </w:tcBorders>
            <w:shd w:val="clear" w:color="auto" w:fill="92D050"/>
            <w:vAlign w:val="center"/>
          </w:tcPr>
          <w:p w14:paraId="39AFED82" w14:textId="771F4415" w:rsidR="00E751AF" w:rsidRPr="0022065B"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.1 %</w:t>
            </w:r>
          </w:p>
        </w:tc>
        <w:tc>
          <w:tcPr>
            <w:tcW w:w="850" w:type="dxa"/>
            <w:tcBorders>
              <w:top w:val="nil"/>
              <w:bottom w:val="nil"/>
            </w:tcBorders>
            <w:shd w:val="clear" w:color="auto" w:fill="92D050"/>
            <w:vAlign w:val="center"/>
          </w:tcPr>
          <w:p w14:paraId="2D377436" w14:textId="0583DF15" w:rsidR="00E751AF" w:rsidRPr="0022065B"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0.75</w:t>
            </w:r>
          </w:p>
        </w:tc>
        <w:tc>
          <w:tcPr>
            <w:tcW w:w="850" w:type="dxa"/>
            <w:tcBorders>
              <w:top w:val="nil"/>
              <w:bottom w:val="nil"/>
            </w:tcBorders>
            <w:shd w:val="clear" w:color="auto" w:fill="92D050"/>
            <w:vAlign w:val="center"/>
          </w:tcPr>
          <w:p w14:paraId="4372093E" w14:textId="2F11C913" w:rsidR="00E751AF" w:rsidRPr="0022065B"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.0 %</w:t>
            </w:r>
          </w:p>
        </w:tc>
        <w:tc>
          <w:tcPr>
            <w:tcW w:w="850" w:type="dxa"/>
            <w:tcBorders>
              <w:top w:val="nil"/>
              <w:bottom w:val="nil"/>
            </w:tcBorders>
            <w:shd w:val="clear" w:color="auto" w:fill="FFC000"/>
            <w:vAlign w:val="center"/>
          </w:tcPr>
          <w:p w14:paraId="08D97042" w14:textId="585BAA54" w:rsidR="00E751AF" w:rsidRPr="0022065B"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7.75</w:t>
            </w:r>
          </w:p>
        </w:tc>
        <w:tc>
          <w:tcPr>
            <w:tcW w:w="850" w:type="dxa"/>
            <w:tcBorders>
              <w:top w:val="nil"/>
              <w:bottom w:val="nil"/>
            </w:tcBorders>
            <w:shd w:val="clear" w:color="auto" w:fill="FFC000"/>
            <w:vAlign w:val="center"/>
          </w:tcPr>
          <w:p w14:paraId="18B45A90" w14:textId="4FA23CD8" w:rsidR="00E751AF" w:rsidRPr="0022065B"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.2 %</w:t>
            </w:r>
          </w:p>
        </w:tc>
        <w:tc>
          <w:tcPr>
            <w:tcW w:w="850" w:type="dxa"/>
            <w:tcBorders>
              <w:top w:val="nil"/>
              <w:bottom w:val="nil"/>
            </w:tcBorders>
            <w:shd w:val="clear" w:color="auto" w:fill="FFC000"/>
            <w:vAlign w:val="center"/>
          </w:tcPr>
          <w:p w14:paraId="5A02FDD5" w14:textId="1E050CA1" w:rsidR="00E751AF" w:rsidRPr="0022065B"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4.75</w:t>
            </w:r>
          </w:p>
        </w:tc>
        <w:tc>
          <w:tcPr>
            <w:tcW w:w="850" w:type="dxa"/>
            <w:tcBorders>
              <w:top w:val="nil"/>
              <w:bottom w:val="nil"/>
            </w:tcBorders>
            <w:shd w:val="clear" w:color="auto" w:fill="FFC000"/>
            <w:vAlign w:val="center"/>
          </w:tcPr>
          <w:p w14:paraId="3FD0C512" w14:textId="42C22E04" w:rsidR="00E751AF" w:rsidRPr="0022065B"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.8 %</w:t>
            </w:r>
          </w:p>
        </w:tc>
        <w:tc>
          <w:tcPr>
            <w:tcW w:w="1417" w:type="dxa"/>
            <w:vAlign w:val="center"/>
          </w:tcPr>
          <w:p w14:paraId="47252492" w14:textId="77777777" w:rsidR="00E751AF" w:rsidRPr="0022065B" w:rsidRDefault="00E751AF" w:rsidP="00E751AF">
            <w:pPr>
              <w:spacing w:beforeLines="0" w:before="0" w:afterLines="0" w:after="0"/>
              <w:jc w:val="center"/>
              <w:rPr>
                <w:rFonts w:ascii="Arial"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r w:rsidR="00E751AF" w:rsidRPr="007D7071" w14:paraId="6718BCE6" w14:textId="77777777" w:rsidTr="00E751AF">
        <w:trPr>
          <w:jc w:val="center"/>
        </w:trPr>
        <w:tc>
          <w:tcPr>
            <w:tcW w:w="2385" w:type="dxa"/>
            <w:shd w:val="clear" w:color="auto" w:fill="auto"/>
            <w:vAlign w:val="center"/>
          </w:tcPr>
          <w:p w14:paraId="436FF08A" w14:textId="77777777" w:rsidR="00E751AF"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850" w:type="dxa"/>
            <w:tcBorders>
              <w:top w:val="nil"/>
              <w:bottom w:val="nil"/>
            </w:tcBorders>
            <w:shd w:val="clear" w:color="auto" w:fill="92D050"/>
            <w:vAlign w:val="center"/>
          </w:tcPr>
          <w:p w14:paraId="386BAA09" w14:textId="634E556F"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1566F530" w14:textId="74E07DFD"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29D8E4B7" w14:textId="52788704"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0CB15C1" w14:textId="6FF98537"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A0E355A" w14:textId="29B3C0D5"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5E2185ED" w14:textId="733DECD6"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471BBE56" w14:textId="668E1163"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E61B453" w14:textId="63950282" w:rsidR="00E751AF" w:rsidRPr="0022065B" w:rsidRDefault="00E751AF" w:rsidP="00E751AF">
            <w:pPr>
              <w:spacing w:beforeLines="0" w:before="0" w:afterLines="0" w:after="0"/>
              <w:jc w:val="center"/>
              <w:rPr>
                <w:rFonts w:ascii="Arial" w:eastAsiaTheme="minorEastAsia" w:hAnsi="Arial" w:cs="Arial"/>
                <w:sz w:val="18"/>
                <w:szCs w:val="18"/>
              </w:rPr>
            </w:pPr>
          </w:p>
        </w:tc>
        <w:tc>
          <w:tcPr>
            <w:tcW w:w="1417" w:type="dxa"/>
            <w:vAlign w:val="center"/>
          </w:tcPr>
          <w:p w14:paraId="554F87C7" w14:textId="77777777" w:rsidR="00E751AF" w:rsidRPr="0022065B" w:rsidRDefault="00E751AF" w:rsidP="00E751AF">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E751AF" w:rsidRPr="007D7071" w14:paraId="7C322EDC" w14:textId="77777777" w:rsidTr="00E751AF">
        <w:trPr>
          <w:jc w:val="center"/>
        </w:trPr>
        <w:tc>
          <w:tcPr>
            <w:tcW w:w="2385" w:type="dxa"/>
            <w:shd w:val="clear" w:color="auto" w:fill="auto"/>
            <w:vAlign w:val="center"/>
          </w:tcPr>
          <w:p w14:paraId="3B13BB11" w14:textId="77777777" w:rsidR="00E751AF"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850" w:type="dxa"/>
            <w:tcBorders>
              <w:top w:val="nil"/>
              <w:bottom w:val="nil"/>
            </w:tcBorders>
            <w:shd w:val="clear" w:color="auto" w:fill="92D050"/>
            <w:vAlign w:val="center"/>
          </w:tcPr>
          <w:p w14:paraId="7EFC4A26" w14:textId="69E76EFB"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2FB57EE1" w14:textId="6B9262DB"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60D146F1" w14:textId="446180AE"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579B7726" w14:textId="7E41FBB0"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236C05B" w14:textId="34E98938"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97E047B" w14:textId="17550D3D"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427E969D" w14:textId="0FDFCA00"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D64CACA" w14:textId="4F306D59" w:rsidR="00E751AF" w:rsidRPr="0022065B" w:rsidRDefault="00E751AF" w:rsidP="00E751AF">
            <w:pPr>
              <w:spacing w:beforeLines="0" w:before="0" w:afterLines="0" w:after="0"/>
              <w:jc w:val="center"/>
              <w:rPr>
                <w:rFonts w:ascii="Arial" w:eastAsiaTheme="minorEastAsia" w:hAnsi="Arial" w:cs="Arial"/>
                <w:sz w:val="18"/>
                <w:szCs w:val="18"/>
              </w:rPr>
            </w:pPr>
          </w:p>
        </w:tc>
        <w:tc>
          <w:tcPr>
            <w:tcW w:w="1417" w:type="dxa"/>
            <w:vAlign w:val="center"/>
          </w:tcPr>
          <w:p w14:paraId="6EC44FB1" w14:textId="77777777" w:rsidR="00E751AF" w:rsidRPr="0022065B" w:rsidRDefault="00E751AF" w:rsidP="00E751AF">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E751AF" w:rsidRPr="007D7071" w14:paraId="39E507CB" w14:textId="77777777" w:rsidTr="00E751AF">
        <w:trPr>
          <w:jc w:val="center"/>
        </w:trPr>
        <w:tc>
          <w:tcPr>
            <w:tcW w:w="2385" w:type="dxa"/>
            <w:shd w:val="clear" w:color="auto" w:fill="auto"/>
            <w:vAlign w:val="center"/>
          </w:tcPr>
          <w:p w14:paraId="2C3CADFA" w14:textId="77777777" w:rsidR="00E751AF"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850" w:type="dxa"/>
            <w:tcBorders>
              <w:top w:val="nil"/>
            </w:tcBorders>
            <w:shd w:val="clear" w:color="auto" w:fill="92D050"/>
            <w:vAlign w:val="center"/>
          </w:tcPr>
          <w:p w14:paraId="2EEB13A2" w14:textId="0C19F4EC"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92D050"/>
            <w:vAlign w:val="center"/>
          </w:tcPr>
          <w:p w14:paraId="0B5CF017" w14:textId="2FBD4C04"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92D050"/>
            <w:vAlign w:val="center"/>
          </w:tcPr>
          <w:p w14:paraId="07736BB7" w14:textId="2F2B6B3A"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92D050"/>
            <w:vAlign w:val="center"/>
          </w:tcPr>
          <w:p w14:paraId="71F7F849" w14:textId="3043AC08"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FFC000"/>
            <w:vAlign w:val="center"/>
          </w:tcPr>
          <w:p w14:paraId="50FCFA2F" w14:textId="78214AE8"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FFC000"/>
            <w:vAlign w:val="center"/>
          </w:tcPr>
          <w:p w14:paraId="1416CC0C" w14:textId="13F9FB10"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FFC000"/>
            <w:vAlign w:val="center"/>
          </w:tcPr>
          <w:p w14:paraId="499E9C36" w14:textId="126DA906"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FFC000"/>
            <w:vAlign w:val="center"/>
          </w:tcPr>
          <w:p w14:paraId="64DB91C4" w14:textId="6E998419" w:rsidR="00E751AF" w:rsidRPr="0022065B" w:rsidRDefault="00E751AF" w:rsidP="00E751AF">
            <w:pPr>
              <w:spacing w:beforeLines="0" w:before="0" w:afterLines="0" w:after="0"/>
              <w:jc w:val="center"/>
              <w:rPr>
                <w:rFonts w:ascii="Arial" w:eastAsiaTheme="minorEastAsia" w:hAnsi="Arial" w:cs="Arial"/>
                <w:sz w:val="18"/>
                <w:szCs w:val="18"/>
              </w:rPr>
            </w:pPr>
          </w:p>
        </w:tc>
        <w:tc>
          <w:tcPr>
            <w:tcW w:w="1417" w:type="dxa"/>
            <w:vAlign w:val="center"/>
          </w:tcPr>
          <w:p w14:paraId="5673F759" w14:textId="77777777" w:rsidR="00E751AF" w:rsidRPr="0022065B" w:rsidRDefault="00E751AF" w:rsidP="00E751AF">
            <w:pPr>
              <w:spacing w:beforeLines="0" w:before="0" w:afterLines="0" w:after="0"/>
              <w:jc w:val="center"/>
              <w:rPr>
                <w:rFonts w:ascii="Arial"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bl>
    <w:p w14:paraId="61E24038" w14:textId="2A1DBCB0" w:rsidR="00B60C50" w:rsidRDefault="00906DF9" w:rsidP="00886F0B">
      <w:pPr>
        <w:spacing w:before="120" w:after="120"/>
        <w:rPr>
          <w:rFonts w:eastAsiaTheme="minorEastAsia"/>
        </w:rPr>
      </w:pPr>
      <w:r>
        <w:rPr>
          <w:rFonts w:eastAsiaTheme="minorEastAsia"/>
        </w:rPr>
        <w:t xml:space="preserve">As shown above, the residual EVM is less than the half of </w:t>
      </w:r>
      <w:r w:rsidR="00B82D3F">
        <w:rPr>
          <w:rFonts w:eastAsiaTheme="minorEastAsia"/>
        </w:rPr>
        <w:t xml:space="preserve">the </w:t>
      </w:r>
      <w:r>
        <w:rPr>
          <w:rFonts w:eastAsiaTheme="minorEastAsia"/>
        </w:rPr>
        <w:t>core requirement at a</w:t>
      </w:r>
      <w:r w:rsidR="005101FD">
        <w:rPr>
          <w:rFonts w:eastAsiaTheme="minorEastAsia"/>
        </w:rPr>
        <w:t xml:space="preserve">ll test points </w:t>
      </w:r>
      <w:r w:rsidR="00E751AF">
        <w:rPr>
          <w:rFonts w:eastAsiaTheme="minorEastAsia"/>
        </w:rPr>
        <w:t xml:space="preserve">other than </w:t>
      </w:r>
      <w:r w:rsidR="00886F0B">
        <w:rPr>
          <w:rFonts w:eastAsiaTheme="minorEastAsia"/>
        </w:rPr>
        <w:t xml:space="preserve">64 QAM and </w:t>
      </w:r>
      <w:r w:rsidR="00E751AF">
        <w:rPr>
          <w:rFonts w:eastAsiaTheme="minorEastAsia"/>
        </w:rPr>
        <w:t xml:space="preserve">CBW </w:t>
      </w:r>
      <w:r w:rsidR="00E751AF" w:rsidRPr="00E751AF">
        <w:rPr>
          <w:rFonts w:eastAsiaTheme="minorEastAsia"/>
        </w:rPr>
        <w:t>≥</w:t>
      </w:r>
      <w:r w:rsidR="00E751AF">
        <w:rPr>
          <w:rFonts w:eastAsiaTheme="minorEastAsia"/>
        </w:rPr>
        <w:t xml:space="preserve"> 200 MHz</w:t>
      </w:r>
      <w:r w:rsidR="00B60C50">
        <w:rPr>
          <w:rFonts w:eastAsiaTheme="minorEastAsia"/>
        </w:rPr>
        <w:t xml:space="preserve">, if we </w:t>
      </w:r>
      <w:r>
        <w:rPr>
          <w:rFonts w:eastAsiaTheme="minorEastAsia"/>
        </w:rPr>
        <w:t>remove</w:t>
      </w:r>
      <w:r w:rsidR="00B60C50">
        <w:rPr>
          <w:rFonts w:eastAsiaTheme="minorEastAsia"/>
        </w:rPr>
        <w:t xml:space="preserve"> MPR </w:t>
      </w:r>
      <w:r>
        <w:rPr>
          <w:rFonts w:eastAsiaTheme="minorEastAsia"/>
        </w:rPr>
        <w:t>from the test case.</w:t>
      </w:r>
    </w:p>
    <w:p w14:paraId="344B1944" w14:textId="77777777" w:rsidR="00B82D3F" w:rsidRPr="00832504" w:rsidRDefault="00B60C50" w:rsidP="00B82D3F">
      <w:pPr>
        <w:pStyle w:val="af0"/>
        <w:rPr>
          <w:rFonts w:eastAsiaTheme="minorEastAsia"/>
        </w:rPr>
      </w:pPr>
      <w:r>
        <w:t xml:space="preserve">Observation </w:t>
      </w:r>
      <w:r w:rsidR="006F2175">
        <w:fldChar w:fldCharType="begin"/>
      </w:r>
      <w:r w:rsidR="006F2175">
        <w:instrText xml:space="preserve"> SEQ Observation \* ARABIC </w:instrText>
      </w:r>
      <w:r w:rsidR="006F2175">
        <w:fldChar w:fldCharType="separate"/>
      </w:r>
      <w:r w:rsidR="00906DF9">
        <w:rPr>
          <w:noProof/>
        </w:rPr>
        <w:t>3</w:t>
      </w:r>
      <w:r w:rsidR="006F2175">
        <w:rPr>
          <w:noProof/>
        </w:rPr>
        <w:fldChar w:fldCharType="end"/>
      </w:r>
      <w:r>
        <w:t xml:space="preserve"> : If we </w:t>
      </w:r>
      <w:r w:rsidR="00906DF9">
        <w:t>remove</w:t>
      </w:r>
      <w:r>
        <w:t xml:space="preserve"> MPR </w:t>
      </w:r>
      <w:r w:rsidR="00906DF9">
        <w:t>from EVM test case</w:t>
      </w:r>
      <w:r>
        <w:t xml:space="preserve">, </w:t>
      </w:r>
      <w:r w:rsidR="00906DF9">
        <w:t xml:space="preserve">most of </w:t>
      </w:r>
      <w:r>
        <w:t>testability issue</w:t>
      </w:r>
      <w:r w:rsidR="00906DF9">
        <w:t>s can be resolved</w:t>
      </w:r>
      <w:r>
        <w:t xml:space="preserve"> as shown in </w:t>
      </w:r>
      <w:r w:rsidR="00906DF9">
        <w:fldChar w:fldCharType="begin"/>
      </w:r>
      <w:r w:rsidR="00906DF9">
        <w:instrText xml:space="preserve"> REF _Ref84614244 \h </w:instrText>
      </w:r>
      <w:r w:rsidR="00906DF9">
        <w:fldChar w:fldCharType="separate"/>
      </w:r>
      <w:r w:rsidR="00906DF9">
        <w:t xml:space="preserve">Table </w:t>
      </w:r>
      <w:r w:rsidR="00906DF9">
        <w:rPr>
          <w:noProof/>
        </w:rPr>
        <w:t>6</w:t>
      </w:r>
      <w:r w:rsidR="00906DF9">
        <w:fldChar w:fldCharType="end"/>
      </w:r>
      <w:r w:rsidR="00906DF9">
        <w:t xml:space="preserve"> and </w:t>
      </w:r>
      <w:r w:rsidR="00906DF9">
        <w:fldChar w:fldCharType="begin"/>
      </w:r>
      <w:r w:rsidR="00906DF9">
        <w:instrText xml:space="preserve"> REF _Ref84614245 \h </w:instrText>
      </w:r>
      <w:r w:rsidR="00906DF9">
        <w:fldChar w:fldCharType="separate"/>
      </w:r>
      <w:r w:rsidR="00906DF9">
        <w:t xml:space="preserve">Table </w:t>
      </w:r>
      <w:r w:rsidR="00906DF9">
        <w:rPr>
          <w:noProof/>
        </w:rPr>
        <w:t>7</w:t>
      </w:r>
      <w:r w:rsidR="00906DF9">
        <w:fldChar w:fldCharType="end"/>
      </w:r>
      <w:r>
        <w:fldChar w:fldCharType="begin"/>
      </w:r>
      <w:r>
        <w:instrText xml:space="preserve"> REF _Ref84607641 \h </w:instrText>
      </w:r>
      <w:r>
        <w:fldChar w:fldCharType="end"/>
      </w:r>
      <w:r>
        <w:t>.</w:t>
      </w:r>
    </w:p>
    <w:p w14:paraId="40151C52" w14:textId="1091ED52" w:rsidR="00B82D3F" w:rsidRPr="00B854CB" w:rsidRDefault="00B82D3F" w:rsidP="00B82D3F">
      <w:pPr>
        <w:spacing w:before="120" w:after="120"/>
        <w:rPr>
          <w:rFonts w:eastAsiaTheme="minorEastAsia"/>
        </w:rPr>
      </w:pPr>
    </w:p>
    <w:p w14:paraId="120B7031" w14:textId="4CBEDB60" w:rsidR="006E3C5E" w:rsidRDefault="006E3C5E" w:rsidP="006E3C5E">
      <w:pPr>
        <w:pStyle w:val="tdoc-header"/>
        <w:overflowPunct w:val="0"/>
        <w:autoSpaceDE w:val="0"/>
        <w:autoSpaceDN w:val="0"/>
        <w:adjustRightInd w:val="0"/>
        <w:spacing w:after="180"/>
        <w:textAlignment w:val="baseline"/>
        <w:outlineLvl w:val="0"/>
        <w:rPr>
          <w:b/>
          <w:noProof w:val="0"/>
        </w:rPr>
      </w:pPr>
      <w:r w:rsidRPr="00A4093A">
        <w:rPr>
          <w:b/>
          <w:noProof w:val="0"/>
        </w:rPr>
        <w:t>2.</w:t>
      </w:r>
      <w:r>
        <w:rPr>
          <w:b/>
          <w:noProof w:val="0"/>
        </w:rPr>
        <w:t>4</w:t>
      </w:r>
      <w:r w:rsidRPr="00A4093A">
        <w:rPr>
          <w:b/>
          <w:noProof w:val="0"/>
        </w:rPr>
        <w:tab/>
      </w:r>
      <w:r>
        <w:rPr>
          <w:b/>
          <w:noProof w:val="0"/>
        </w:rPr>
        <w:t>MU proposal</w:t>
      </w:r>
    </w:p>
    <w:p w14:paraId="5FC63D75" w14:textId="694EB4EC" w:rsidR="006E3C5E" w:rsidRDefault="006E3C5E" w:rsidP="006E3C5E">
      <w:pPr>
        <w:spacing w:before="120" w:after="120"/>
        <w:rPr>
          <w:rFonts w:eastAsiaTheme="minorEastAsia"/>
        </w:rPr>
      </w:pPr>
      <w:r>
        <w:rPr>
          <w:rFonts w:eastAsiaTheme="minorEastAsia"/>
        </w:rPr>
        <w:t xml:space="preserve">The actual residual EVM is obtained by considering TE’s uncertainty in addition to the values in </w:t>
      </w:r>
      <w:r>
        <w:rPr>
          <w:rFonts w:eastAsiaTheme="minorEastAsia"/>
        </w:rPr>
        <w:fldChar w:fldCharType="begin"/>
      </w:r>
      <w:r>
        <w:rPr>
          <w:rFonts w:eastAsiaTheme="minorEastAsia"/>
        </w:rPr>
        <w:instrText xml:space="preserve"> REF _Ref84614244 \h </w:instrText>
      </w:r>
      <w:r>
        <w:rPr>
          <w:rFonts w:eastAsiaTheme="minorEastAsia"/>
        </w:rPr>
      </w:r>
      <w:r>
        <w:rPr>
          <w:rFonts w:eastAsiaTheme="minorEastAsia"/>
        </w:rPr>
        <w:fldChar w:fldCharType="separate"/>
      </w:r>
      <w:r>
        <w:t xml:space="preserve">Table </w:t>
      </w:r>
      <w:r>
        <w:rPr>
          <w:noProof/>
        </w:rPr>
        <w:t>6</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_Ref84614245 \h </w:instrText>
      </w:r>
      <w:r>
        <w:rPr>
          <w:rFonts w:eastAsiaTheme="minorEastAsia"/>
        </w:rPr>
      </w:r>
      <w:r>
        <w:rPr>
          <w:rFonts w:eastAsiaTheme="minorEastAsia"/>
        </w:rPr>
        <w:fldChar w:fldCharType="separate"/>
      </w:r>
      <w:r>
        <w:t xml:space="preserve">Table </w:t>
      </w:r>
      <w:r>
        <w:rPr>
          <w:noProof/>
        </w:rPr>
        <w:t>7</w:t>
      </w:r>
      <w:r>
        <w:rPr>
          <w:rFonts w:eastAsiaTheme="minorEastAsia"/>
        </w:rPr>
        <w:fldChar w:fldCharType="end"/>
      </w:r>
      <w:r>
        <w:rPr>
          <w:rFonts w:eastAsiaTheme="minorEastAsia"/>
        </w:rPr>
        <w:t>. We propose the following values for EVM MU for FR2a and FR2b.</w:t>
      </w:r>
    </w:p>
    <w:p w14:paraId="581219B4" w14:textId="0E7C3201" w:rsidR="006E3C5E" w:rsidRPr="00183FA8" w:rsidRDefault="006E3C5E" w:rsidP="006E3C5E">
      <w:pPr>
        <w:pStyle w:val="af0"/>
        <w:jc w:val="center"/>
        <w:rPr>
          <w:rFonts w:eastAsiaTheme="minorEastAsia"/>
        </w:rPr>
      </w:pPr>
      <w:bookmarkStart w:id="11" w:name="_Ref84615106"/>
      <w:r>
        <w:t xml:space="preserve">Table </w:t>
      </w:r>
      <w:r w:rsidR="006F2175">
        <w:fldChar w:fldCharType="begin"/>
      </w:r>
      <w:r w:rsidR="006F2175">
        <w:instrText xml:space="preserve"> SEQ Table \* ARABIC </w:instrText>
      </w:r>
      <w:r w:rsidR="006F2175">
        <w:fldChar w:fldCharType="separate"/>
      </w:r>
      <w:r>
        <w:rPr>
          <w:noProof/>
        </w:rPr>
        <w:t>8</w:t>
      </w:r>
      <w:r w:rsidR="006F2175">
        <w:rPr>
          <w:noProof/>
        </w:rPr>
        <w:fldChar w:fldCharType="end"/>
      </w:r>
      <w:bookmarkEnd w:id="11"/>
      <w:r>
        <w:t xml:space="preserve"> EVM MU for FR2a and FR2b</w:t>
      </w:r>
    </w:p>
    <w:tbl>
      <w:tblPr>
        <w:tblStyle w:val="aff2"/>
        <w:tblW w:w="7653" w:type="dxa"/>
        <w:jc w:val="center"/>
        <w:tblLayout w:type="fixed"/>
        <w:tblLook w:val="04A0" w:firstRow="1" w:lastRow="0" w:firstColumn="1" w:lastColumn="0" w:noHBand="0" w:noVBand="1"/>
      </w:tblPr>
      <w:tblGrid>
        <w:gridCol w:w="2551"/>
        <w:gridCol w:w="2551"/>
        <w:gridCol w:w="2551"/>
      </w:tblGrid>
      <w:tr w:rsidR="00F93EB0" w:rsidRPr="007D7071" w14:paraId="698660CA" w14:textId="77777777" w:rsidTr="00F93EB0">
        <w:trPr>
          <w:jc w:val="center"/>
        </w:trPr>
        <w:tc>
          <w:tcPr>
            <w:tcW w:w="2551" w:type="dxa"/>
            <w:vAlign w:val="center"/>
          </w:tcPr>
          <w:p w14:paraId="0FD6DF94" w14:textId="0A8FDDB0" w:rsidR="00F93EB0" w:rsidRPr="00187188" w:rsidRDefault="00F93EB0"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r>
              <w:rPr>
                <w:rFonts w:ascii="Arial" w:eastAsiaTheme="minorEastAsia" w:hAnsi="Arial" w:cs="Arial"/>
                <w:b/>
                <w:bCs/>
                <w:sz w:val="18"/>
                <w:szCs w:val="18"/>
              </w:rPr>
              <w:t>, 100 MHz</w:t>
            </w:r>
          </w:p>
        </w:tc>
        <w:tc>
          <w:tcPr>
            <w:tcW w:w="2551" w:type="dxa"/>
            <w:vAlign w:val="center"/>
          </w:tcPr>
          <w:p w14:paraId="169CDA6A" w14:textId="77777777" w:rsidR="00F93EB0" w:rsidRPr="00187188" w:rsidRDefault="00F93EB0"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2551" w:type="dxa"/>
            <w:vAlign w:val="center"/>
          </w:tcPr>
          <w:p w14:paraId="1A73DA32" w14:textId="77777777" w:rsidR="00F93EB0" w:rsidRPr="00187188" w:rsidRDefault="00F93EB0"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r>
      <w:tr w:rsidR="00F93EB0" w:rsidRPr="007D7071" w14:paraId="5A077D64" w14:textId="77777777" w:rsidTr="00F93EB0">
        <w:trPr>
          <w:jc w:val="center"/>
        </w:trPr>
        <w:tc>
          <w:tcPr>
            <w:tcW w:w="2551" w:type="dxa"/>
            <w:shd w:val="clear" w:color="auto" w:fill="auto"/>
          </w:tcPr>
          <w:p w14:paraId="14D124CC" w14:textId="64F455C8" w:rsidR="00F93EB0" w:rsidRPr="00452323" w:rsidRDefault="00F93EB0" w:rsidP="00F93EB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w:t>
            </w:r>
            <w:r w:rsidR="008E1D50">
              <w:rPr>
                <w:rFonts w:ascii="Arial" w:eastAsiaTheme="minorEastAsia" w:hAnsi="Arial" w:cs="Arial"/>
                <w:sz w:val="18"/>
                <w:szCs w:val="18"/>
              </w:rPr>
              <w:t>9</w:t>
            </w:r>
            <w:r>
              <w:rPr>
                <w:rFonts w:ascii="Arial" w:eastAsiaTheme="minorEastAsia" w:hAnsi="Arial" w:cs="Arial"/>
                <w:sz w:val="18"/>
                <w:szCs w:val="18"/>
              </w:rPr>
              <w:t xml:space="preserve"> %</w:t>
            </w:r>
          </w:p>
        </w:tc>
        <w:tc>
          <w:tcPr>
            <w:tcW w:w="2551" w:type="dxa"/>
            <w:shd w:val="clear" w:color="auto" w:fill="auto"/>
          </w:tcPr>
          <w:p w14:paraId="03C2AB92" w14:textId="15B727DA" w:rsidR="00F93EB0" w:rsidRPr="00452323" w:rsidRDefault="007434CD" w:rsidP="00F93EB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5.6</w:t>
            </w:r>
            <w:r w:rsidR="00F93EB0">
              <w:rPr>
                <w:rFonts w:ascii="Arial" w:eastAsiaTheme="minorEastAsia" w:hAnsi="Arial" w:cs="Arial"/>
                <w:sz w:val="18"/>
                <w:szCs w:val="18"/>
              </w:rPr>
              <w:t xml:space="preserve"> %</w:t>
            </w:r>
          </w:p>
        </w:tc>
        <w:tc>
          <w:tcPr>
            <w:tcW w:w="2551" w:type="dxa"/>
            <w:shd w:val="clear" w:color="auto" w:fill="auto"/>
          </w:tcPr>
          <w:p w14:paraId="5E3CB563" w14:textId="14F4B43C" w:rsidR="00F93EB0" w:rsidRPr="00452323" w:rsidRDefault="007434CD" w:rsidP="00F93EB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7.9</w:t>
            </w:r>
            <w:r w:rsidR="00F93EB0">
              <w:rPr>
                <w:rFonts w:ascii="Arial" w:eastAsiaTheme="minorEastAsia" w:hAnsi="Arial" w:cs="Arial"/>
                <w:sz w:val="18"/>
                <w:szCs w:val="18"/>
              </w:rPr>
              <w:t xml:space="preserve"> %</w:t>
            </w:r>
          </w:p>
        </w:tc>
      </w:tr>
    </w:tbl>
    <w:p w14:paraId="3BDD3983" w14:textId="2D3D12EB" w:rsidR="00B82D3F" w:rsidRDefault="00B82D3F" w:rsidP="00B82D3F">
      <w:pPr>
        <w:pStyle w:val="af0"/>
        <w:rPr>
          <w:rFonts w:eastAsiaTheme="minorEastAsia"/>
        </w:rPr>
      </w:pPr>
      <w:bookmarkStart w:id="12" w:name="_Ref84618798"/>
      <w:r>
        <w:t xml:space="preserve">Proposal </w:t>
      </w:r>
      <w:r w:rsidR="006F2175">
        <w:fldChar w:fldCharType="begin"/>
      </w:r>
      <w:r w:rsidR="006F2175">
        <w:instrText xml:space="preserve"> SEQ Proposal \* ARABIC </w:instrText>
      </w:r>
      <w:r w:rsidR="006F2175">
        <w:fldChar w:fldCharType="separate"/>
      </w:r>
      <w:r>
        <w:rPr>
          <w:noProof/>
        </w:rPr>
        <w:t>3</w:t>
      </w:r>
      <w:r w:rsidR="006F2175">
        <w:rPr>
          <w:noProof/>
        </w:rPr>
        <w:fldChar w:fldCharType="end"/>
      </w:r>
      <w:r>
        <w:t xml:space="preserve"> </w:t>
      </w:r>
      <w:r w:rsidRPr="00AC2BC5">
        <w:rPr>
          <w:rFonts w:eastAsiaTheme="minorEastAsia"/>
        </w:rPr>
        <w:t xml:space="preserve">: </w:t>
      </w:r>
      <w:r>
        <w:rPr>
          <w:rFonts w:eastAsiaTheme="minorEastAsia"/>
        </w:rPr>
        <w:t xml:space="preserve">Adopt the values in </w:t>
      </w:r>
      <w:r>
        <w:rPr>
          <w:rFonts w:eastAsiaTheme="minorEastAsia"/>
        </w:rPr>
        <w:fldChar w:fldCharType="begin"/>
      </w:r>
      <w:r>
        <w:rPr>
          <w:rFonts w:eastAsiaTheme="minorEastAsia"/>
        </w:rPr>
        <w:instrText xml:space="preserve"> REF _Ref84615106 \h </w:instrText>
      </w:r>
      <w:r>
        <w:rPr>
          <w:rFonts w:eastAsiaTheme="minorEastAsia"/>
        </w:rPr>
      </w:r>
      <w:r>
        <w:rPr>
          <w:rFonts w:eastAsiaTheme="minorEastAsia"/>
        </w:rPr>
        <w:fldChar w:fldCharType="separate"/>
      </w:r>
      <w:r>
        <w:t xml:space="preserve">Table </w:t>
      </w:r>
      <w:r>
        <w:rPr>
          <w:noProof/>
        </w:rPr>
        <w:t>8</w:t>
      </w:r>
      <w:r>
        <w:rPr>
          <w:rFonts w:eastAsiaTheme="minorEastAsia"/>
        </w:rPr>
        <w:fldChar w:fldCharType="end"/>
      </w:r>
      <w:r>
        <w:rPr>
          <w:rFonts w:eastAsiaTheme="minorEastAsia"/>
        </w:rPr>
        <w:t xml:space="preserve"> to EVM MU for FR2a and FR2b, PUSCH, PC3</w:t>
      </w:r>
      <w:r w:rsidR="008F4D7C">
        <w:rPr>
          <w:rFonts w:eastAsiaTheme="minorEastAsia"/>
        </w:rPr>
        <w:t xml:space="preserve">, if the </w:t>
      </w:r>
      <w:r w:rsidR="008F4D7C">
        <w:rPr>
          <w:rFonts w:eastAsiaTheme="minorEastAsia"/>
        </w:rPr>
        <w:fldChar w:fldCharType="begin"/>
      </w:r>
      <w:r w:rsidR="008F4D7C">
        <w:rPr>
          <w:rFonts w:eastAsiaTheme="minorEastAsia"/>
        </w:rPr>
        <w:instrText xml:space="preserve"> REF _Ref84618886 \h </w:instrText>
      </w:r>
      <w:r w:rsidR="008F4D7C">
        <w:rPr>
          <w:rFonts w:eastAsiaTheme="minorEastAsia"/>
        </w:rPr>
      </w:r>
      <w:r w:rsidR="008F4D7C">
        <w:rPr>
          <w:rFonts w:eastAsiaTheme="minorEastAsia"/>
        </w:rPr>
        <w:fldChar w:fldCharType="separate"/>
      </w:r>
      <w:r w:rsidR="008F4D7C">
        <w:t xml:space="preserve">Proposal </w:t>
      </w:r>
      <w:r w:rsidR="008F4D7C">
        <w:rPr>
          <w:noProof/>
        </w:rPr>
        <w:t>2</w:t>
      </w:r>
      <w:r w:rsidR="008F4D7C">
        <w:rPr>
          <w:rFonts w:eastAsiaTheme="minorEastAsia"/>
        </w:rPr>
        <w:fldChar w:fldCharType="end"/>
      </w:r>
      <w:r w:rsidR="008F4D7C">
        <w:rPr>
          <w:rFonts w:eastAsiaTheme="minorEastAsia"/>
        </w:rPr>
        <w:t xml:space="preserve"> is endorsed</w:t>
      </w:r>
      <w:r>
        <w:rPr>
          <w:rFonts w:eastAsiaTheme="minorEastAsia"/>
        </w:rPr>
        <w:t>.</w:t>
      </w:r>
      <w:bookmarkEnd w:id="12"/>
    </w:p>
    <w:p w14:paraId="0B7FB581" w14:textId="3068ED2C" w:rsidR="006E3C5E" w:rsidRDefault="004839FC" w:rsidP="006E3C5E">
      <w:pPr>
        <w:spacing w:before="120" w:after="120"/>
        <w:rPr>
          <w:rFonts w:eastAsiaTheme="minorEastAsia"/>
        </w:rPr>
      </w:pPr>
      <w:r>
        <w:rPr>
          <w:rFonts w:eastAsiaTheme="minorEastAsia"/>
        </w:rPr>
        <w:t>T</w:t>
      </w:r>
      <w:r w:rsidR="00B82D3F">
        <w:rPr>
          <w:rFonts w:eastAsiaTheme="minorEastAsia"/>
        </w:rPr>
        <w:t xml:space="preserve">he proposed EVM MU value is more than the half of the core requirement at </w:t>
      </w:r>
      <w:r w:rsidR="00886F0B">
        <w:rPr>
          <w:rFonts w:eastAsiaTheme="minorEastAsia"/>
        </w:rPr>
        <w:t xml:space="preserve">three test points, 16QAM and CBW = 400 MHz, 64QAM and </w:t>
      </w:r>
      <w:r w:rsidR="00B82D3F">
        <w:rPr>
          <w:rFonts w:eastAsiaTheme="minorEastAsia"/>
        </w:rPr>
        <w:t xml:space="preserve">CBW </w:t>
      </w:r>
      <w:r w:rsidR="00886F0B">
        <w:rPr>
          <w:rFonts w:eastAsiaTheme="minorEastAsia"/>
        </w:rPr>
        <w:t>=</w:t>
      </w:r>
      <w:r w:rsidR="00B82D3F">
        <w:rPr>
          <w:rFonts w:eastAsiaTheme="minorEastAsia"/>
        </w:rPr>
        <w:t xml:space="preserve"> 200 MHz</w:t>
      </w:r>
      <w:r w:rsidR="00886F0B">
        <w:rPr>
          <w:rFonts w:eastAsiaTheme="minorEastAsia"/>
        </w:rPr>
        <w:t>,</w:t>
      </w:r>
      <w:r w:rsidR="00B82D3F">
        <w:rPr>
          <w:rFonts w:eastAsiaTheme="minorEastAsia"/>
        </w:rPr>
        <w:t xml:space="preserve"> 64 QAM</w:t>
      </w:r>
      <w:r w:rsidR="00886F0B">
        <w:rPr>
          <w:rFonts w:eastAsiaTheme="minorEastAsia"/>
        </w:rPr>
        <w:t xml:space="preserve"> and CBW = 400 MHz</w:t>
      </w:r>
      <w:r w:rsidR="00B82D3F">
        <w:rPr>
          <w:rFonts w:eastAsiaTheme="minorEastAsia"/>
        </w:rPr>
        <w:t>. We propose to apply the following TT for such test points to ensure that a compliant UE does not fail the test by the large EVM MU.</w:t>
      </w:r>
      <w:r w:rsidR="005541AD">
        <w:rPr>
          <w:rFonts w:eastAsiaTheme="minorEastAsia"/>
        </w:rPr>
        <w:t xml:space="preserve"> TT value is calculated by the difference between the core requirement and measured EVM of marginal UE.</w:t>
      </w:r>
    </w:p>
    <w:p w14:paraId="18DD35A3" w14:textId="0AB32B61" w:rsidR="00B82D3F" w:rsidRDefault="005541AD" w:rsidP="00B82D3F">
      <w:pPr>
        <w:pStyle w:val="afff3"/>
        <w:numPr>
          <w:ilvl w:val="0"/>
          <w:numId w:val="31"/>
        </w:numPr>
        <w:spacing w:before="120" w:after="120"/>
        <w:ind w:leftChars="0"/>
        <w:rPr>
          <w:rFonts w:eastAsiaTheme="minorEastAsia"/>
        </w:rPr>
      </w:pPr>
      <w:r>
        <w:rPr>
          <w:rFonts w:eastAsiaTheme="minorEastAsia" w:hint="eastAsia"/>
        </w:rPr>
        <w:t>T</w:t>
      </w:r>
      <w:r>
        <w:rPr>
          <w:rFonts w:eastAsiaTheme="minorEastAsia"/>
        </w:rPr>
        <w:t xml:space="preserve">T = </w:t>
      </w:r>
      <w:r w:rsidR="007434CD">
        <w:rPr>
          <w:rFonts w:eastAsiaTheme="minorEastAsia"/>
        </w:rPr>
        <w:t>2.3</w:t>
      </w:r>
      <w:r>
        <w:rPr>
          <w:rFonts w:eastAsiaTheme="minorEastAsia"/>
        </w:rPr>
        <w:t xml:space="preserve"> % for 16QAM, CBW = 400 MHz</w:t>
      </w:r>
    </w:p>
    <w:p w14:paraId="6A36C025" w14:textId="4382F495" w:rsidR="005541AD" w:rsidRDefault="005541AD" w:rsidP="00B82D3F">
      <w:pPr>
        <w:pStyle w:val="afff3"/>
        <w:numPr>
          <w:ilvl w:val="0"/>
          <w:numId w:val="31"/>
        </w:numPr>
        <w:spacing w:before="120" w:after="120"/>
        <w:ind w:leftChars="0"/>
        <w:rPr>
          <w:rFonts w:eastAsiaTheme="minorEastAsia"/>
        </w:rPr>
      </w:pPr>
      <w:r>
        <w:rPr>
          <w:rFonts w:eastAsiaTheme="minorEastAsia" w:hint="eastAsia"/>
        </w:rPr>
        <w:t>T</w:t>
      </w:r>
      <w:r>
        <w:rPr>
          <w:rFonts w:eastAsiaTheme="minorEastAsia"/>
        </w:rPr>
        <w:t xml:space="preserve">T = </w:t>
      </w:r>
      <w:r w:rsidR="007434CD">
        <w:rPr>
          <w:rFonts w:eastAsiaTheme="minorEastAsia"/>
        </w:rPr>
        <w:t>1.8</w:t>
      </w:r>
      <w:r>
        <w:rPr>
          <w:rFonts w:eastAsiaTheme="minorEastAsia"/>
        </w:rPr>
        <w:t xml:space="preserve"> % for 64QAM, CBW = 200 MHz</w:t>
      </w:r>
    </w:p>
    <w:p w14:paraId="1822A9AF" w14:textId="693004B3" w:rsidR="005541AD" w:rsidRPr="00B82D3F" w:rsidRDefault="005541AD" w:rsidP="00B82D3F">
      <w:pPr>
        <w:pStyle w:val="afff3"/>
        <w:numPr>
          <w:ilvl w:val="0"/>
          <w:numId w:val="31"/>
        </w:numPr>
        <w:spacing w:before="120" w:after="120"/>
        <w:ind w:leftChars="0"/>
        <w:rPr>
          <w:rFonts w:eastAsiaTheme="minorEastAsia"/>
        </w:rPr>
      </w:pPr>
      <w:r>
        <w:rPr>
          <w:rFonts w:eastAsiaTheme="minorEastAsia" w:hint="eastAsia"/>
        </w:rPr>
        <w:t>T</w:t>
      </w:r>
      <w:r>
        <w:rPr>
          <w:rFonts w:eastAsiaTheme="minorEastAsia"/>
        </w:rPr>
        <w:t xml:space="preserve">T = </w:t>
      </w:r>
      <w:r w:rsidR="007434CD">
        <w:rPr>
          <w:rFonts w:eastAsiaTheme="minorEastAsia"/>
        </w:rPr>
        <w:t>3.2</w:t>
      </w:r>
      <w:r>
        <w:rPr>
          <w:rFonts w:eastAsiaTheme="minorEastAsia"/>
        </w:rPr>
        <w:t xml:space="preserve"> % for 64QAM, CBW = 400 MHz</w:t>
      </w:r>
    </w:p>
    <w:p w14:paraId="06201F3D" w14:textId="4BE23795" w:rsidR="005541AD" w:rsidRDefault="005541AD" w:rsidP="005541AD">
      <w:pPr>
        <w:pStyle w:val="af0"/>
        <w:rPr>
          <w:rFonts w:eastAsiaTheme="minorEastAsia"/>
        </w:rPr>
      </w:pPr>
      <w:bookmarkStart w:id="13" w:name="_Ref84618799"/>
      <w:r>
        <w:t xml:space="preserve">Proposal </w:t>
      </w:r>
      <w:r w:rsidR="006F2175">
        <w:fldChar w:fldCharType="begin"/>
      </w:r>
      <w:r w:rsidR="006F2175">
        <w:instrText xml:space="preserve"> SEQ Proposal \* ARABIC </w:instrText>
      </w:r>
      <w:r w:rsidR="006F2175">
        <w:fldChar w:fldCharType="separate"/>
      </w:r>
      <w:r>
        <w:rPr>
          <w:noProof/>
        </w:rPr>
        <w:t>4</w:t>
      </w:r>
      <w:r w:rsidR="006F2175">
        <w:rPr>
          <w:noProof/>
        </w:rPr>
        <w:fldChar w:fldCharType="end"/>
      </w:r>
      <w:r>
        <w:t xml:space="preserve"> </w:t>
      </w:r>
      <w:r w:rsidRPr="00AC2BC5">
        <w:rPr>
          <w:rFonts w:eastAsiaTheme="minorEastAsia"/>
        </w:rPr>
        <w:t xml:space="preserve">: </w:t>
      </w:r>
      <w:r>
        <w:rPr>
          <w:rFonts w:eastAsiaTheme="minorEastAsia"/>
        </w:rPr>
        <w:t>Adopt the above values to EVM TT for FR2a and FR2b, PUSCH, PC3</w:t>
      </w:r>
      <w:r w:rsidR="008F4D7C">
        <w:rPr>
          <w:rFonts w:eastAsiaTheme="minorEastAsia"/>
        </w:rPr>
        <w:t xml:space="preserve">, if the </w:t>
      </w:r>
      <w:r w:rsidR="008F4D7C">
        <w:rPr>
          <w:rFonts w:eastAsiaTheme="minorEastAsia"/>
        </w:rPr>
        <w:fldChar w:fldCharType="begin"/>
      </w:r>
      <w:r w:rsidR="008F4D7C">
        <w:rPr>
          <w:rFonts w:eastAsiaTheme="minorEastAsia"/>
        </w:rPr>
        <w:instrText xml:space="preserve"> REF _Ref84618886 \h </w:instrText>
      </w:r>
      <w:r w:rsidR="008F4D7C">
        <w:rPr>
          <w:rFonts w:eastAsiaTheme="minorEastAsia"/>
        </w:rPr>
      </w:r>
      <w:r w:rsidR="008F4D7C">
        <w:rPr>
          <w:rFonts w:eastAsiaTheme="minorEastAsia"/>
        </w:rPr>
        <w:fldChar w:fldCharType="separate"/>
      </w:r>
      <w:r w:rsidR="008F4D7C">
        <w:t xml:space="preserve">Proposal </w:t>
      </w:r>
      <w:r w:rsidR="008F4D7C">
        <w:rPr>
          <w:noProof/>
        </w:rPr>
        <w:t>2</w:t>
      </w:r>
      <w:r w:rsidR="008F4D7C">
        <w:rPr>
          <w:rFonts w:eastAsiaTheme="minorEastAsia"/>
        </w:rPr>
        <w:fldChar w:fldCharType="end"/>
      </w:r>
      <w:r w:rsidR="008F4D7C">
        <w:rPr>
          <w:rFonts w:eastAsiaTheme="minorEastAsia"/>
        </w:rPr>
        <w:t xml:space="preserve"> is endorsed</w:t>
      </w:r>
      <w:r>
        <w:rPr>
          <w:rFonts w:eastAsiaTheme="minorEastAsia"/>
        </w:rPr>
        <w:t>.</w:t>
      </w:r>
      <w:bookmarkEnd w:id="13"/>
    </w:p>
    <w:p w14:paraId="1F6FDFC1" w14:textId="77777777" w:rsidR="00655525" w:rsidRPr="005541AD" w:rsidRDefault="00655525" w:rsidP="00086354">
      <w:pPr>
        <w:spacing w:before="120" w:after="120"/>
        <w:rPr>
          <w:rFonts w:eastAsiaTheme="minorEastAsia"/>
        </w:rPr>
      </w:pPr>
    </w:p>
    <w:bookmarkEnd w:id="0"/>
    <w:p w14:paraId="7805E99F" w14:textId="5E261DB7" w:rsidR="001C0EF5" w:rsidRPr="005541AD" w:rsidRDefault="006F2175"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6F564894"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4ADD2EE7" w14:textId="371F53C4" w:rsidR="005541AD" w:rsidRPr="005541AD" w:rsidRDefault="005541AD" w:rsidP="001C0EF5">
      <w:pPr>
        <w:spacing w:before="120" w:after="120"/>
        <w:rPr>
          <w:rFonts w:eastAsiaTheme="minorEastAsia"/>
          <w:b/>
          <w:bCs/>
          <w:lang w:val="en-GB"/>
        </w:rPr>
      </w:pPr>
      <w:r w:rsidRPr="005541AD">
        <w:rPr>
          <w:rFonts w:eastAsiaTheme="minorEastAsia"/>
          <w:b/>
          <w:bCs/>
          <w:lang w:val="en-GB"/>
        </w:rPr>
        <w:fldChar w:fldCharType="begin"/>
      </w:r>
      <w:r w:rsidRPr="005541AD">
        <w:rPr>
          <w:rFonts w:eastAsiaTheme="minorEastAsia"/>
          <w:b/>
          <w:bCs/>
          <w:lang w:val="en-GB"/>
        </w:rPr>
        <w:instrText xml:space="preserve"> REF _Ref84618795 \h </w:instrText>
      </w:r>
      <w:r>
        <w:rPr>
          <w:rFonts w:eastAsiaTheme="minorEastAsia"/>
          <w:b/>
          <w:bCs/>
          <w:lang w:val="en-GB"/>
        </w:rPr>
        <w:instrText xml:space="preserve"> \* MERGEFORMAT </w:instrText>
      </w:r>
      <w:r w:rsidRPr="005541AD">
        <w:rPr>
          <w:rFonts w:eastAsiaTheme="minorEastAsia"/>
          <w:b/>
          <w:bCs/>
          <w:lang w:val="en-GB"/>
        </w:rPr>
      </w:r>
      <w:r w:rsidRPr="005541AD">
        <w:rPr>
          <w:rFonts w:eastAsiaTheme="minorEastAsia"/>
          <w:b/>
          <w:bCs/>
          <w:lang w:val="en-GB"/>
        </w:rPr>
        <w:fldChar w:fldCharType="separate"/>
      </w:r>
      <w:r w:rsidR="007518E2" w:rsidRPr="00C23DAC">
        <w:rPr>
          <w:b/>
          <w:bCs/>
        </w:rPr>
        <w:t xml:space="preserve">Proposal </w:t>
      </w:r>
      <w:r w:rsidR="007518E2" w:rsidRPr="00C23DAC">
        <w:rPr>
          <w:b/>
          <w:bCs/>
          <w:noProof/>
        </w:rPr>
        <w:t>1</w:t>
      </w:r>
      <w:r w:rsidR="007518E2" w:rsidRPr="00C23DAC">
        <w:rPr>
          <w:b/>
          <w:bCs/>
        </w:rPr>
        <w:t xml:space="preserve"> </w:t>
      </w:r>
      <w:r w:rsidR="007518E2" w:rsidRPr="00C23DAC">
        <w:rPr>
          <w:rFonts w:eastAsiaTheme="minorEastAsia"/>
          <w:b/>
          <w:bCs/>
        </w:rPr>
        <w:t>: Use -10.6 dBm/400 MHz for FR2a and -5.5 dBm/400 MHz for FR2b in TE noise floor assumption of FR2 EVM test case.</w:t>
      </w:r>
      <w:r w:rsidRPr="005541AD">
        <w:rPr>
          <w:rFonts w:eastAsiaTheme="minorEastAsia"/>
          <w:b/>
          <w:bCs/>
          <w:lang w:val="en-GB"/>
        </w:rPr>
        <w:fldChar w:fldCharType="end"/>
      </w:r>
    </w:p>
    <w:p w14:paraId="6C5DB563" w14:textId="177BD27E" w:rsidR="005541AD" w:rsidRPr="005541AD" w:rsidRDefault="005541AD" w:rsidP="001C0EF5">
      <w:pPr>
        <w:spacing w:before="120" w:after="120"/>
        <w:rPr>
          <w:rFonts w:eastAsiaTheme="minorEastAsia"/>
          <w:b/>
          <w:bCs/>
          <w:lang w:val="en-GB"/>
        </w:rPr>
      </w:pPr>
      <w:r w:rsidRPr="005541AD">
        <w:rPr>
          <w:rFonts w:eastAsiaTheme="minorEastAsia"/>
          <w:b/>
          <w:bCs/>
          <w:lang w:val="en-GB"/>
        </w:rPr>
        <w:fldChar w:fldCharType="begin"/>
      </w:r>
      <w:r w:rsidRPr="005541AD">
        <w:rPr>
          <w:rFonts w:eastAsiaTheme="minorEastAsia"/>
          <w:b/>
          <w:bCs/>
          <w:lang w:val="en-GB"/>
        </w:rPr>
        <w:instrText xml:space="preserve"> REF _Ref84618796 \h </w:instrText>
      </w:r>
      <w:r>
        <w:rPr>
          <w:rFonts w:eastAsiaTheme="minorEastAsia"/>
          <w:b/>
          <w:bCs/>
          <w:lang w:val="en-GB"/>
        </w:rPr>
        <w:instrText xml:space="preserve"> \* MERGEFORMAT </w:instrText>
      </w:r>
      <w:r w:rsidRPr="005541AD">
        <w:rPr>
          <w:rFonts w:eastAsiaTheme="minorEastAsia"/>
          <w:b/>
          <w:bCs/>
          <w:lang w:val="en-GB"/>
        </w:rPr>
      </w:r>
      <w:r w:rsidRPr="005541AD">
        <w:rPr>
          <w:rFonts w:eastAsiaTheme="minorEastAsia"/>
          <w:b/>
          <w:bCs/>
          <w:lang w:val="en-GB"/>
        </w:rPr>
        <w:fldChar w:fldCharType="separate"/>
      </w:r>
      <w:r w:rsidRPr="005541AD">
        <w:rPr>
          <w:b/>
          <w:bCs/>
        </w:rPr>
        <w:t xml:space="preserve">Proposal </w:t>
      </w:r>
      <w:r w:rsidRPr="005541AD">
        <w:rPr>
          <w:b/>
          <w:bCs/>
          <w:noProof/>
        </w:rPr>
        <w:t>2</w:t>
      </w:r>
      <w:r w:rsidRPr="005541AD">
        <w:rPr>
          <w:b/>
          <w:bCs/>
        </w:rPr>
        <w:t xml:space="preserve"> </w:t>
      </w:r>
      <w:r w:rsidRPr="005541AD">
        <w:rPr>
          <w:rFonts w:eastAsiaTheme="minorEastAsia"/>
          <w:b/>
          <w:bCs/>
        </w:rPr>
        <w:t>: Do not use MPR for UE output power in EVM test case.</w:t>
      </w:r>
      <w:r w:rsidRPr="005541AD">
        <w:rPr>
          <w:rFonts w:eastAsiaTheme="minorEastAsia"/>
          <w:b/>
          <w:bCs/>
          <w:lang w:val="en-GB"/>
        </w:rPr>
        <w:fldChar w:fldCharType="end"/>
      </w:r>
    </w:p>
    <w:p w14:paraId="62877CA1" w14:textId="38586FB6" w:rsidR="005541AD" w:rsidRPr="008F4D7C" w:rsidRDefault="005541AD" w:rsidP="001C0EF5">
      <w:pPr>
        <w:spacing w:before="120" w:after="120"/>
        <w:rPr>
          <w:rFonts w:eastAsiaTheme="minorEastAsia"/>
          <w:b/>
          <w:bCs/>
          <w:lang w:val="en-GB"/>
        </w:rPr>
      </w:pPr>
      <w:r w:rsidRPr="008F4D7C">
        <w:rPr>
          <w:rFonts w:eastAsiaTheme="minorEastAsia"/>
          <w:b/>
          <w:bCs/>
          <w:lang w:val="en-GB"/>
        </w:rPr>
        <w:fldChar w:fldCharType="begin"/>
      </w:r>
      <w:r w:rsidRPr="008F4D7C">
        <w:rPr>
          <w:rFonts w:eastAsiaTheme="minorEastAsia"/>
          <w:b/>
          <w:bCs/>
          <w:lang w:val="en-GB"/>
        </w:rPr>
        <w:instrText xml:space="preserve"> REF _Ref84618798 \h  \* MERGEFORMAT </w:instrText>
      </w:r>
      <w:r w:rsidRPr="008F4D7C">
        <w:rPr>
          <w:rFonts w:eastAsiaTheme="minorEastAsia"/>
          <w:b/>
          <w:bCs/>
          <w:lang w:val="en-GB"/>
        </w:rPr>
      </w:r>
      <w:r w:rsidRPr="008F4D7C">
        <w:rPr>
          <w:rFonts w:eastAsiaTheme="minorEastAsia"/>
          <w:b/>
          <w:bCs/>
          <w:lang w:val="en-GB"/>
        </w:rPr>
        <w:fldChar w:fldCharType="separate"/>
      </w:r>
      <w:r w:rsidR="008F4D7C" w:rsidRPr="008F4D7C">
        <w:rPr>
          <w:b/>
          <w:bCs/>
        </w:rPr>
        <w:t xml:space="preserve">Proposal </w:t>
      </w:r>
      <w:r w:rsidR="008F4D7C" w:rsidRPr="008F4D7C">
        <w:rPr>
          <w:b/>
          <w:bCs/>
          <w:noProof/>
        </w:rPr>
        <w:t>3</w:t>
      </w:r>
      <w:r w:rsidR="008F4D7C" w:rsidRPr="008F4D7C">
        <w:rPr>
          <w:b/>
          <w:bCs/>
        </w:rPr>
        <w:t xml:space="preserve"> </w:t>
      </w:r>
      <w:r w:rsidR="008F4D7C" w:rsidRPr="008F4D7C">
        <w:rPr>
          <w:rFonts w:eastAsiaTheme="minorEastAsia"/>
          <w:b/>
          <w:bCs/>
        </w:rPr>
        <w:t xml:space="preserve">: Adopt the values in </w:t>
      </w:r>
      <w:r w:rsidR="008F4D7C" w:rsidRPr="008F4D7C">
        <w:rPr>
          <w:b/>
          <w:bCs/>
        </w:rPr>
        <w:t xml:space="preserve">Table </w:t>
      </w:r>
      <w:r w:rsidR="008F4D7C" w:rsidRPr="008F4D7C">
        <w:rPr>
          <w:b/>
          <w:bCs/>
          <w:noProof/>
        </w:rPr>
        <w:t>8</w:t>
      </w:r>
      <w:r w:rsidR="008F4D7C" w:rsidRPr="008F4D7C">
        <w:rPr>
          <w:rFonts w:eastAsiaTheme="minorEastAsia"/>
          <w:b/>
          <w:bCs/>
        </w:rPr>
        <w:t xml:space="preserve"> to EVM MU for FR2a and FR2b, PUSCH, PC3, if the </w:t>
      </w:r>
      <w:r w:rsidR="008F4D7C" w:rsidRPr="008F4D7C">
        <w:rPr>
          <w:b/>
          <w:bCs/>
        </w:rPr>
        <w:t xml:space="preserve">Proposal </w:t>
      </w:r>
      <w:r w:rsidR="008F4D7C" w:rsidRPr="008F4D7C">
        <w:rPr>
          <w:b/>
          <w:bCs/>
          <w:noProof/>
        </w:rPr>
        <w:t>2</w:t>
      </w:r>
      <w:r w:rsidR="008F4D7C" w:rsidRPr="008F4D7C">
        <w:rPr>
          <w:rFonts w:eastAsiaTheme="minorEastAsia"/>
          <w:b/>
          <w:bCs/>
        </w:rPr>
        <w:t xml:space="preserve"> is endorsed.</w:t>
      </w:r>
      <w:r w:rsidRPr="008F4D7C">
        <w:rPr>
          <w:rFonts w:eastAsiaTheme="minorEastAsia"/>
          <w:b/>
          <w:bCs/>
          <w:lang w:val="en-GB"/>
        </w:rPr>
        <w:fldChar w:fldCharType="end"/>
      </w:r>
    </w:p>
    <w:p w14:paraId="5C2B4C87" w14:textId="395585E4" w:rsidR="005541AD" w:rsidRPr="008F4D7C" w:rsidRDefault="005541AD" w:rsidP="001C0EF5">
      <w:pPr>
        <w:spacing w:before="120" w:after="120"/>
        <w:rPr>
          <w:rFonts w:eastAsiaTheme="minorEastAsia"/>
          <w:b/>
          <w:bCs/>
          <w:lang w:val="en-GB"/>
        </w:rPr>
      </w:pPr>
      <w:r w:rsidRPr="008F4D7C">
        <w:rPr>
          <w:rFonts w:eastAsiaTheme="minorEastAsia"/>
          <w:b/>
          <w:bCs/>
          <w:lang w:val="en-GB"/>
        </w:rPr>
        <w:fldChar w:fldCharType="begin"/>
      </w:r>
      <w:r w:rsidRPr="008F4D7C">
        <w:rPr>
          <w:rFonts w:eastAsiaTheme="minorEastAsia"/>
          <w:b/>
          <w:bCs/>
          <w:lang w:val="en-GB"/>
        </w:rPr>
        <w:instrText xml:space="preserve"> REF _Ref84618799 \h  \* MERGEFORMAT </w:instrText>
      </w:r>
      <w:r w:rsidRPr="008F4D7C">
        <w:rPr>
          <w:rFonts w:eastAsiaTheme="minorEastAsia"/>
          <w:b/>
          <w:bCs/>
          <w:lang w:val="en-GB"/>
        </w:rPr>
      </w:r>
      <w:r w:rsidRPr="008F4D7C">
        <w:rPr>
          <w:rFonts w:eastAsiaTheme="minorEastAsia"/>
          <w:b/>
          <w:bCs/>
          <w:lang w:val="en-GB"/>
        </w:rPr>
        <w:fldChar w:fldCharType="separate"/>
      </w:r>
      <w:r w:rsidR="008F4D7C" w:rsidRPr="008F4D7C">
        <w:rPr>
          <w:b/>
          <w:bCs/>
        </w:rPr>
        <w:t xml:space="preserve">Proposal </w:t>
      </w:r>
      <w:r w:rsidR="008F4D7C" w:rsidRPr="008F4D7C">
        <w:rPr>
          <w:b/>
          <w:bCs/>
          <w:noProof/>
        </w:rPr>
        <w:t>4</w:t>
      </w:r>
      <w:r w:rsidR="008F4D7C" w:rsidRPr="008F4D7C">
        <w:rPr>
          <w:b/>
          <w:bCs/>
        </w:rPr>
        <w:t xml:space="preserve"> </w:t>
      </w:r>
      <w:r w:rsidR="008F4D7C" w:rsidRPr="008F4D7C">
        <w:rPr>
          <w:rFonts w:eastAsiaTheme="minorEastAsia"/>
          <w:b/>
          <w:bCs/>
        </w:rPr>
        <w:t xml:space="preserve">: Adopt the above values to EVM TT for FR2a and FR2b, PUSCH, PC3, if the </w:t>
      </w:r>
      <w:r w:rsidR="008F4D7C" w:rsidRPr="008F4D7C">
        <w:rPr>
          <w:b/>
          <w:bCs/>
        </w:rPr>
        <w:t xml:space="preserve">Proposal </w:t>
      </w:r>
      <w:r w:rsidR="008F4D7C" w:rsidRPr="008F4D7C">
        <w:rPr>
          <w:b/>
          <w:bCs/>
          <w:noProof/>
        </w:rPr>
        <w:t>2</w:t>
      </w:r>
      <w:r w:rsidR="008F4D7C" w:rsidRPr="008F4D7C">
        <w:rPr>
          <w:rFonts w:eastAsiaTheme="minorEastAsia"/>
          <w:b/>
          <w:bCs/>
        </w:rPr>
        <w:t xml:space="preserve"> is endorsed.</w:t>
      </w:r>
      <w:r w:rsidRPr="008F4D7C">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C7C235D" w14:textId="0A56D5E6" w:rsidR="00B2165B" w:rsidRDefault="00ED64C2" w:rsidP="007518E2">
      <w:pPr>
        <w:spacing w:before="120" w:after="120"/>
        <w:rPr>
          <w:rFonts w:eastAsiaTheme="minorEastAsia"/>
        </w:rPr>
      </w:pPr>
      <w:r>
        <w:rPr>
          <w:rFonts w:eastAsiaTheme="minorEastAsia" w:hint="eastAsia"/>
        </w:rPr>
        <w:t>[</w:t>
      </w:r>
      <w:r>
        <w:rPr>
          <w:rFonts w:eastAsiaTheme="minorEastAsia"/>
        </w:rPr>
        <w:t xml:space="preserve">1] </w:t>
      </w:r>
      <w:r w:rsidR="007518E2">
        <w:rPr>
          <w:rFonts w:eastAsiaTheme="minorEastAsia"/>
        </w:rPr>
        <w:t>R5-204740, “On FR2 Minimum Output Power relaxation and measurement uncertainty”, Keysight, RAN5#88-e</w:t>
      </w:r>
    </w:p>
    <w:p w14:paraId="6AA46517" w14:textId="77777777" w:rsidR="00880627" w:rsidRDefault="006F2175" w:rsidP="00190902">
      <w:pPr>
        <w:spacing w:before="120" w:after="120"/>
        <w:rPr>
          <w:rFonts w:eastAsiaTheme="minorEastAsia"/>
        </w:rPr>
      </w:pPr>
      <w:r>
        <w:lastRenderedPageBreak/>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D4C13" w14:textId="77777777" w:rsidR="007518E2" w:rsidRDefault="007518E2" w:rsidP="00752C85">
      <w:pPr>
        <w:spacing w:before="120" w:after="120"/>
      </w:pPr>
      <w:r>
        <w:separator/>
      </w:r>
    </w:p>
    <w:p w14:paraId="3ABC5D0E" w14:textId="77777777" w:rsidR="007518E2" w:rsidRDefault="007518E2" w:rsidP="00752C85">
      <w:pPr>
        <w:spacing w:before="120" w:after="120"/>
      </w:pPr>
    </w:p>
  </w:endnote>
  <w:endnote w:type="continuationSeparator" w:id="0">
    <w:p w14:paraId="362166EA" w14:textId="77777777" w:rsidR="007518E2" w:rsidRDefault="007518E2" w:rsidP="00752C85">
      <w:pPr>
        <w:spacing w:before="120" w:after="120"/>
      </w:pPr>
      <w:r>
        <w:continuationSeparator/>
      </w:r>
    </w:p>
    <w:p w14:paraId="3A75DFD2" w14:textId="77777777" w:rsidR="007518E2" w:rsidRDefault="007518E2"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7518E2" w:rsidRDefault="007518E2">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D40AC" w14:textId="77777777" w:rsidR="007518E2" w:rsidRDefault="007518E2" w:rsidP="00752C85">
      <w:pPr>
        <w:spacing w:before="120" w:after="120"/>
      </w:pPr>
      <w:r>
        <w:separator/>
      </w:r>
    </w:p>
    <w:p w14:paraId="4606FDC5" w14:textId="77777777" w:rsidR="007518E2" w:rsidRDefault="007518E2" w:rsidP="00752C85">
      <w:pPr>
        <w:spacing w:before="120" w:after="120"/>
      </w:pPr>
    </w:p>
  </w:footnote>
  <w:footnote w:type="continuationSeparator" w:id="0">
    <w:p w14:paraId="2BDD8413" w14:textId="77777777" w:rsidR="007518E2" w:rsidRDefault="007518E2" w:rsidP="00752C85">
      <w:pPr>
        <w:spacing w:before="120" w:after="120"/>
      </w:pPr>
      <w:r>
        <w:continuationSeparator/>
      </w:r>
    </w:p>
    <w:p w14:paraId="6C2094E8" w14:textId="77777777" w:rsidR="007518E2" w:rsidRDefault="007518E2"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7518E2" w:rsidRDefault="007518E2"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8"/>
  </w:num>
  <w:num w:numId="5">
    <w:abstractNumId w:val="10"/>
  </w:num>
  <w:num w:numId="6">
    <w:abstractNumId w:val="4"/>
  </w:num>
  <w:num w:numId="7">
    <w:abstractNumId w:val="13"/>
  </w:num>
  <w:num w:numId="8">
    <w:abstractNumId w:val="19"/>
  </w:num>
  <w:num w:numId="9">
    <w:abstractNumId w:val="30"/>
  </w:num>
  <w:num w:numId="10">
    <w:abstractNumId w:val="21"/>
  </w:num>
  <w:num w:numId="11">
    <w:abstractNumId w:val="22"/>
  </w:num>
  <w:num w:numId="12">
    <w:abstractNumId w:val="8"/>
  </w:num>
  <w:num w:numId="13">
    <w:abstractNumId w:val="24"/>
  </w:num>
  <w:num w:numId="14">
    <w:abstractNumId w:val="5"/>
  </w:num>
  <w:num w:numId="15">
    <w:abstractNumId w:val="14"/>
  </w:num>
  <w:num w:numId="16">
    <w:abstractNumId w:val="15"/>
  </w:num>
  <w:num w:numId="17">
    <w:abstractNumId w:val="23"/>
  </w:num>
  <w:num w:numId="18">
    <w:abstractNumId w:val="27"/>
  </w:num>
  <w:num w:numId="19">
    <w:abstractNumId w:val="3"/>
  </w:num>
  <w:num w:numId="20">
    <w:abstractNumId w:val="11"/>
  </w:num>
  <w:num w:numId="21">
    <w:abstractNumId w:val="12"/>
  </w:num>
  <w:num w:numId="22">
    <w:abstractNumId w:val="16"/>
  </w:num>
  <w:num w:numId="23">
    <w:abstractNumId w:val="25"/>
  </w:num>
  <w:num w:numId="24">
    <w:abstractNumId w:val="20"/>
  </w:num>
  <w:num w:numId="25">
    <w:abstractNumId w:val="29"/>
  </w:num>
  <w:num w:numId="26">
    <w:abstractNumId w:val="2"/>
  </w:num>
  <w:num w:numId="27">
    <w:abstractNumId w:val="6"/>
  </w:num>
  <w:num w:numId="28">
    <w:abstractNumId w:val="9"/>
  </w:num>
  <w:num w:numId="29">
    <w:abstractNumId w:val="1"/>
  </w:num>
  <w:num w:numId="30">
    <w:abstractNumId w:val="7"/>
  </w:num>
  <w:num w:numId="31">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73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E85"/>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15601</TotalTime>
  <Pages>4</Pages>
  <Words>1498</Words>
  <Characters>8542</Characters>
  <Application>Microsoft Office Word</Application>
  <DocSecurity>0</DocSecurity>
  <Lines>71</Lines>
  <Paragraphs>20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78</cp:revision>
  <cp:lastPrinted>2007-04-23T23:59:00Z</cp:lastPrinted>
  <dcterms:created xsi:type="dcterms:W3CDTF">2021-01-20T00:58:00Z</dcterms:created>
  <dcterms:modified xsi:type="dcterms:W3CDTF">2021-10-29T10:20:00Z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